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8D091C" w14:textId="77777777" w:rsidR="00B311D1" w:rsidRPr="00371963" w:rsidRDefault="00B311D1" w:rsidP="00E40ED3">
      <w:pPr>
        <w:tabs>
          <w:tab w:val="center" w:pos="5040"/>
        </w:tabs>
        <w:suppressAutoHyphens/>
        <w:jc w:val="center"/>
        <w:rPr>
          <w:rFonts w:asciiTheme="minorHAnsi" w:hAnsiTheme="minorHAnsi"/>
          <w:b/>
        </w:rPr>
      </w:pPr>
    </w:p>
    <w:p w14:paraId="20A35EE0" w14:textId="77777777" w:rsidR="00925D2F" w:rsidRPr="00371963" w:rsidRDefault="00A42B30" w:rsidP="00E40ED3">
      <w:pPr>
        <w:tabs>
          <w:tab w:val="center" w:pos="5040"/>
        </w:tabs>
        <w:suppressAutoHyphens/>
        <w:jc w:val="center"/>
        <w:rPr>
          <w:rFonts w:asciiTheme="minorHAnsi" w:hAnsiTheme="minorHAnsi"/>
        </w:rPr>
      </w:pPr>
      <w:r>
        <w:rPr>
          <w:rFonts w:asciiTheme="minorHAnsi" w:hAnsiTheme="minorHAnsi"/>
          <w:b/>
        </w:rPr>
        <w:t xml:space="preserve">MALTREATMENT </w:t>
      </w:r>
      <w:r w:rsidR="00925D2F" w:rsidRPr="00371963">
        <w:rPr>
          <w:rFonts w:asciiTheme="minorHAnsi" w:hAnsiTheme="minorHAnsi"/>
          <w:b/>
        </w:rPr>
        <w:t>INVESTIGATION MEMORANDUM</w:t>
      </w:r>
      <w:r w:rsidR="00925D2F" w:rsidRPr="00371963">
        <w:rPr>
          <w:rFonts w:asciiTheme="minorHAnsi" w:hAnsiTheme="minorHAnsi"/>
          <w:b/>
        </w:rPr>
        <w:br/>
      </w:r>
      <w:r w:rsidR="00CE68CC" w:rsidRPr="00371963">
        <w:rPr>
          <w:rFonts w:asciiTheme="minorHAnsi" w:hAnsiTheme="minorHAnsi"/>
          <w:b/>
        </w:rPr>
        <w:t>Office of Inspector General</w:t>
      </w:r>
      <w:r w:rsidR="00925D2F" w:rsidRPr="00371963">
        <w:rPr>
          <w:rFonts w:asciiTheme="minorHAnsi" w:hAnsiTheme="minorHAnsi"/>
          <w:b/>
        </w:rPr>
        <w:t xml:space="preserve">, </w:t>
      </w:r>
      <w:r w:rsidR="00F854E5" w:rsidRPr="00371963">
        <w:rPr>
          <w:rFonts w:asciiTheme="minorHAnsi" w:hAnsiTheme="minorHAnsi"/>
          <w:b/>
        </w:rPr>
        <w:t>Licensing Division</w:t>
      </w:r>
      <w:r w:rsidR="00925D2F" w:rsidRPr="00371963">
        <w:rPr>
          <w:rFonts w:asciiTheme="minorHAnsi" w:hAnsiTheme="minorHAnsi"/>
        </w:rPr>
        <w:br/>
      </w:r>
      <w:r w:rsidR="00925D2F" w:rsidRPr="00371963">
        <w:rPr>
          <w:rFonts w:asciiTheme="minorHAnsi" w:hAnsiTheme="minorHAnsi"/>
          <w:b/>
        </w:rPr>
        <w:t>Public Information</w:t>
      </w:r>
    </w:p>
    <w:p w14:paraId="367B79D6" w14:textId="77777777" w:rsidR="00465EE1" w:rsidRPr="00371963" w:rsidRDefault="00465EE1" w:rsidP="00925D2F">
      <w:pPr>
        <w:tabs>
          <w:tab w:val="center" w:pos="4680"/>
        </w:tabs>
        <w:suppressAutoHyphens/>
        <w:rPr>
          <w:rFonts w:asciiTheme="minorHAnsi" w:hAnsiTheme="minorHAnsi"/>
        </w:rPr>
      </w:pPr>
    </w:p>
    <w:p w14:paraId="39FDE501" w14:textId="77777777" w:rsidR="007C272A" w:rsidRPr="00371963" w:rsidRDefault="007C272A" w:rsidP="007C272A">
      <w:pPr>
        <w:rPr>
          <w:rFonts w:asciiTheme="minorHAnsi" w:hAnsiTheme="minorHAnsi"/>
          <w:i/>
          <w:szCs w:val="22"/>
        </w:rPr>
      </w:pPr>
      <w:r w:rsidRPr="00371963">
        <w:rPr>
          <w:rFonts w:asciiTheme="minorHAnsi" w:hAnsiTheme="minorHAnsi"/>
          <w:i/>
          <w:szCs w:val="22"/>
        </w:rPr>
        <w:t>Minnesota Statutes, section 626.557, subdivision 1 states, “The legislature declares that the public policy of this state is to protect adults who, because of physical or mental disability or dependency on institutional services, are particularly vulnerable to maltreatment.”</w:t>
      </w:r>
    </w:p>
    <w:p w14:paraId="5C471E2B" w14:textId="77777777" w:rsidR="00465EE1" w:rsidRPr="00371963" w:rsidRDefault="00465EE1">
      <w:pPr>
        <w:tabs>
          <w:tab w:val="left" w:pos="-720"/>
        </w:tabs>
        <w:suppressAutoHyphens/>
        <w:rPr>
          <w:rFonts w:asciiTheme="minorHAnsi" w:hAnsiTheme="minorHAnsi"/>
        </w:rPr>
      </w:pPr>
    </w:p>
    <w:p w14:paraId="2F5D4A6A" w14:textId="77777777" w:rsidR="00465EE1" w:rsidRPr="00371963" w:rsidRDefault="00465EE1">
      <w:pPr>
        <w:tabs>
          <w:tab w:val="left" w:pos="-720"/>
        </w:tabs>
        <w:suppressAutoHyphens/>
        <w:rPr>
          <w:rFonts w:asciiTheme="minorHAnsi" w:hAnsiTheme="minorHAnsi"/>
          <w:b/>
          <w:u w:val="single"/>
        </w:rPr>
        <w:sectPr w:rsidR="00465EE1" w:rsidRPr="00371963" w:rsidSect="00900D3A">
          <w:headerReference w:type="default" r:id="rId8"/>
          <w:endnotePr>
            <w:numFmt w:val="decimal"/>
          </w:endnotePr>
          <w:pgSz w:w="12240" w:h="15840"/>
          <w:pgMar w:top="720" w:right="1008" w:bottom="1008" w:left="1008" w:header="576" w:footer="720" w:gutter="0"/>
          <w:pgNumType w:start="1"/>
          <w:cols w:space="720"/>
          <w:noEndnote/>
          <w:docGrid w:linePitch="299"/>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Description w:val="facility name and address"/>
      </w:tblPr>
      <w:tblGrid>
        <w:gridCol w:w="5599"/>
        <w:gridCol w:w="4625"/>
      </w:tblGrid>
      <w:tr w:rsidR="000330DD" w:rsidRPr="00371963" w14:paraId="63484FFB" w14:textId="77777777" w:rsidTr="00B116F2">
        <w:tc>
          <w:tcPr>
            <w:tcW w:w="5760" w:type="dxa"/>
          </w:tcPr>
          <w:p w14:paraId="28FC827A" w14:textId="47FA8F69" w:rsidR="002311BB" w:rsidRPr="00371963" w:rsidRDefault="000330DD">
            <w:pPr>
              <w:tabs>
                <w:tab w:val="left" w:pos="-720"/>
              </w:tabs>
              <w:suppressAutoHyphens/>
              <w:rPr>
                <w:rFonts w:asciiTheme="minorHAnsi" w:hAnsiTheme="minorHAnsi"/>
              </w:rPr>
            </w:pPr>
            <w:r w:rsidRPr="00371963">
              <w:rPr>
                <w:rFonts w:asciiTheme="minorHAnsi" w:hAnsiTheme="minorHAnsi"/>
                <w:b/>
                <w:u w:val="single"/>
              </w:rPr>
              <w:t>Report Number</w:t>
            </w:r>
            <w:r w:rsidRPr="00371963">
              <w:rPr>
                <w:rFonts w:asciiTheme="minorHAnsi" w:hAnsiTheme="minorHAnsi"/>
                <w:b/>
              </w:rPr>
              <w:t>:</w:t>
            </w:r>
            <w:r w:rsidRPr="00371963">
              <w:rPr>
                <w:rFonts w:asciiTheme="minorHAnsi" w:hAnsiTheme="minorHAnsi"/>
              </w:rPr>
              <w:t xml:space="preserve"> </w:t>
            </w:r>
            <w:r w:rsidRPr="00371963">
              <w:rPr>
                <w:rFonts w:asciiTheme="minorHAnsi" w:hAnsiTheme="minorHAnsi"/>
              </w:rPr>
              <w:fldChar w:fldCharType="begin"/>
            </w:r>
            <w:r w:rsidRPr="00371963">
              <w:rPr>
                <w:rFonts w:asciiTheme="minorHAnsi" w:hAnsiTheme="minorHAnsi"/>
              </w:rPr>
              <w:instrText xml:space="preserve"> ASK report "Please enter the report number"report  \* MERGEFORMAT </w:instrText>
            </w:r>
            <w:r w:rsidRPr="00371963">
              <w:rPr>
                <w:rFonts w:asciiTheme="minorHAnsi" w:hAnsiTheme="minorHAnsi"/>
              </w:rPr>
              <w:fldChar w:fldCharType="end"/>
            </w:r>
            <w:bookmarkStart w:id="0" w:name="report"/>
            <w:bookmarkEnd w:id="0"/>
            <w:r w:rsidRPr="00371963">
              <w:rPr>
                <w:rFonts w:asciiTheme="minorHAnsi" w:hAnsiTheme="minorHAnsi"/>
              </w:rPr>
              <w:t xml:space="preserve"> </w:t>
            </w:r>
            <w:r w:rsidR="003E6F88">
              <w:rPr>
                <w:rFonts w:asciiTheme="minorHAnsi" w:hAnsiTheme="minorHAnsi"/>
              </w:rPr>
              <w:t>202510543</w:t>
            </w:r>
            <w:r w:rsidRPr="00371963">
              <w:rPr>
                <w:rFonts w:asciiTheme="minorHAnsi" w:hAnsiTheme="minorHAnsi"/>
              </w:rPr>
              <w:fldChar w:fldCharType="begin"/>
            </w:r>
            <w:r w:rsidRPr="00371963">
              <w:rPr>
                <w:rFonts w:asciiTheme="minorHAnsi" w:hAnsiTheme="minorHAnsi"/>
              </w:rPr>
              <w:instrText xml:space="preserve"> REF report  \* MERGEFORMAT </w:instrText>
            </w:r>
            <w:r w:rsidRPr="00371963">
              <w:rPr>
                <w:rFonts w:asciiTheme="minorHAnsi" w:hAnsiTheme="minorHAnsi"/>
              </w:rPr>
              <w:fldChar w:fldCharType="end"/>
            </w:r>
            <w:r w:rsidRPr="00371963">
              <w:rPr>
                <w:rFonts w:asciiTheme="minorHAnsi" w:hAnsiTheme="minorHAnsi"/>
              </w:rPr>
              <w:tab/>
            </w:r>
          </w:p>
          <w:p w14:paraId="7A263E1C" w14:textId="77777777" w:rsidR="000330DD" w:rsidRPr="00371963" w:rsidRDefault="000330DD">
            <w:pPr>
              <w:tabs>
                <w:tab w:val="left" w:pos="-720"/>
              </w:tabs>
              <w:suppressAutoHyphens/>
              <w:rPr>
                <w:rFonts w:asciiTheme="minorHAnsi" w:hAnsiTheme="minorHAnsi"/>
                <w:b/>
                <w:u w:val="single"/>
              </w:rPr>
            </w:pPr>
            <w:r w:rsidRPr="00371963">
              <w:rPr>
                <w:rFonts w:asciiTheme="minorHAnsi" w:hAnsiTheme="minorHAnsi"/>
              </w:rPr>
              <w:tab/>
            </w:r>
            <w:r w:rsidRPr="00371963">
              <w:rPr>
                <w:rFonts w:asciiTheme="minorHAnsi" w:hAnsiTheme="minorHAnsi"/>
              </w:rPr>
              <w:tab/>
            </w:r>
            <w:r w:rsidRPr="00371963">
              <w:rPr>
                <w:rFonts w:asciiTheme="minorHAnsi" w:hAnsiTheme="minorHAnsi"/>
              </w:rPr>
              <w:tab/>
              <w:t xml:space="preserve">  </w:t>
            </w:r>
            <w:r w:rsidR="009B4E6E" w:rsidRPr="00371963">
              <w:rPr>
                <w:rFonts w:asciiTheme="minorHAnsi" w:hAnsiTheme="minorHAnsi"/>
              </w:rPr>
              <w:t xml:space="preserve">                       </w:t>
            </w:r>
          </w:p>
        </w:tc>
        <w:tc>
          <w:tcPr>
            <w:tcW w:w="4752" w:type="dxa"/>
          </w:tcPr>
          <w:p w14:paraId="2829B66E" w14:textId="7FF4D352" w:rsidR="000330DD" w:rsidRPr="00371963" w:rsidRDefault="00D24AD1">
            <w:pPr>
              <w:tabs>
                <w:tab w:val="left" w:pos="-720"/>
              </w:tabs>
              <w:suppressAutoHyphens/>
              <w:rPr>
                <w:rFonts w:asciiTheme="minorHAnsi" w:hAnsiTheme="minorHAnsi"/>
              </w:rPr>
            </w:pPr>
            <w:r w:rsidRPr="00371963">
              <w:rPr>
                <w:rFonts w:asciiTheme="minorHAnsi" w:hAnsiTheme="minorHAnsi"/>
                <w:b/>
                <w:u w:val="single"/>
              </w:rPr>
              <w:t>Date Issued</w:t>
            </w:r>
            <w:r w:rsidRPr="00371963">
              <w:rPr>
                <w:rFonts w:asciiTheme="minorHAnsi" w:hAnsiTheme="minorHAnsi"/>
                <w:b/>
              </w:rPr>
              <w:t>:</w:t>
            </w:r>
            <w:r w:rsidRPr="00371963">
              <w:rPr>
                <w:rFonts w:asciiTheme="minorHAnsi" w:hAnsiTheme="minorHAnsi"/>
              </w:rPr>
              <w:t xml:space="preserve"> </w:t>
            </w:r>
            <w:r w:rsidR="005A27F0" w:rsidRPr="00371963">
              <w:rPr>
                <w:rFonts w:asciiTheme="minorHAnsi" w:hAnsiTheme="minorHAnsi"/>
              </w:rPr>
              <w:t xml:space="preserve"> </w:t>
            </w:r>
            <w:r w:rsidR="00361DC0">
              <w:rPr>
                <w:rFonts w:asciiTheme="minorHAnsi" w:hAnsiTheme="minorHAnsi"/>
              </w:rPr>
              <w:t>February 10, 2026</w:t>
            </w:r>
          </w:p>
        </w:tc>
      </w:tr>
      <w:tr w:rsidR="000330DD" w:rsidRPr="00371963" w14:paraId="6ED90EFA" w14:textId="77777777" w:rsidTr="00B116F2">
        <w:tc>
          <w:tcPr>
            <w:tcW w:w="5760" w:type="dxa"/>
          </w:tcPr>
          <w:p w14:paraId="68314EF6" w14:textId="77777777" w:rsidR="00925D2F" w:rsidRDefault="00925D2F" w:rsidP="00925D2F">
            <w:pPr>
              <w:tabs>
                <w:tab w:val="left" w:pos="-720"/>
              </w:tabs>
              <w:suppressAutoHyphens/>
              <w:rPr>
                <w:rFonts w:asciiTheme="minorHAnsi" w:hAnsiTheme="minorHAnsi"/>
              </w:rPr>
            </w:pPr>
            <w:r w:rsidRPr="00371963">
              <w:rPr>
                <w:rFonts w:asciiTheme="minorHAnsi" w:hAnsiTheme="minorHAnsi"/>
                <w:b/>
                <w:u w:val="single"/>
              </w:rPr>
              <w:t>Name and Address of Facility Investigated</w:t>
            </w:r>
            <w:r w:rsidRPr="00371963">
              <w:rPr>
                <w:rFonts w:asciiTheme="minorHAnsi" w:hAnsiTheme="minorHAnsi"/>
                <w:b/>
              </w:rPr>
              <w:t>:</w:t>
            </w:r>
            <w:r w:rsidRPr="00371963">
              <w:rPr>
                <w:rFonts w:asciiTheme="minorHAnsi" w:hAnsiTheme="minorHAnsi"/>
              </w:rPr>
              <w:t xml:space="preserve">  </w:t>
            </w:r>
            <w:r w:rsidRPr="00371963">
              <w:rPr>
                <w:rFonts w:asciiTheme="minorHAnsi" w:hAnsiTheme="minorHAnsi"/>
              </w:rPr>
              <w:tab/>
            </w:r>
          </w:p>
          <w:p w14:paraId="63563956" w14:textId="77777777" w:rsidR="003E6F88" w:rsidRDefault="003E6F88" w:rsidP="00925D2F">
            <w:pPr>
              <w:tabs>
                <w:tab w:val="left" w:pos="-720"/>
              </w:tabs>
              <w:suppressAutoHyphens/>
              <w:rPr>
                <w:rFonts w:asciiTheme="minorHAnsi" w:hAnsiTheme="minorHAnsi"/>
              </w:rPr>
            </w:pPr>
          </w:p>
          <w:p w14:paraId="77A62E9A" w14:textId="34AC4B95" w:rsidR="003E6F88" w:rsidRDefault="003E6F88" w:rsidP="00925D2F">
            <w:pPr>
              <w:tabs>
                <w:tab w:val="left" w:pos="-720"/>
              </w:tabs>
              <w:suppressAutoHyphens/>
              <w:rPr>
                <w:rFonts w:asciiTheme="minorHAnsi" w:hAnsiTheme="minorHAnsi"/>
              </w:rPr>
            </w:pPr>
            <w:r>
              <w:rPr>
                <w:rFonts w:asciiTheme="minorHAnsi" w:hAnsiTheme="minorHAnsi"/>
              </w:rPr>
              <w:t>REM North Star Inc, South House</w:t>
            </w:r>
          </w:p>
          <w:p w14:paraId="329DDFA8" w14:textId="21ACFB19" w:rsidR="003E6F88" w:rsidRDefault="003E6F88" w:rsidP="00925D2F">
            <w:pPr>
              <w:tabs>
                <w:tab w:val="left" w:pos="-720"/>
              </w:tabs>
              <w:suppressAutoHyphens/>
              <w:rPr>
                <w:rFonts w:asciiTheme="minorHAnsi" w:hAnsiTheme="minorHAnsi"/>
              </w:rPr>
            </w:pPr>
            <w:r>
              <w:rPr>
                <w:rFonts w:asciiTheme="minorHAnsi" w:hAnsiTheme="minorHAnsi"/>
              </w:rPr>
              <w:t>4505 Bluestem</w:t>
            </w:r>
            <w:r w:rsidR="00C90187">
              <w:rPr>
                <w:rFonts w:asciiTheme="minorHAnsi" w:hAnsiTheme="minorHAnsi"/>
              </w:rPr>
              <w:t xml:space="preserve"> </w:t>
            </w:r>
            <w:r>
              <w:rPr>
                <w:rFonts w:asciiTheme="minorHAnsi" w:hAnsiTheme="minorHAnsi"/>
              </w:rPr>
              <w:t>Way</w:t>
            </w:r>
          </w:p>
          <w:p w14:paraId="559DA803" w14:textId="7CE41BAA" w:rsidR="003E6F88" w:rsidRPr="00371963" w:rsidRDefault="003E6F88" w:rsidP="00925D2F">
            <w:pPr>
              <w:tabs>
                <w:tab w:val="left" w:pos="-720"/>
              </w:tabs>
              <w:suppressAutoHyphens/>
              <w:rPr>
                <w:rFonts w:asciiTheme="minorHAnsi" w:hAnsiTheme="minorHAnsi"/>
              </w:rPr>
            </w:pPr>
            <w:r>
              <w:rPr>
                <w:rFonts w:asciiTheme="minorHAnsi" w:hAnsiTheme="minorHAnsi"/>
              </w:rPr>
              <w:t>Moorhead, MN 56560</w:t>
            </w:r>
          </w:p>
          <w:p w14:paraId="585CB380" w14:textId="77777777" w:rsidR="000330DD" w:rsidRDefault="000330DD" w:rsidP="006628C9">
            <w:pPr>
              <w:tabs>
                <w:tab w:val="left" w:pos="-720"/>
              </w:tabs>
              <w:suppressAutoHyphens/>
              <w:rPr>
                <w:rFonts w:asciiTheme="minorHAnsi" w:hAnsiTheme="minorHAnsi"/>
                <w:b/>
                <w:u w:val="single"/>
              </w:rPr>
            </w:pPr>
          </w:p>
          <w:p w14:paraId="187424E5" w14:textId="227F1500" w:rsidR="00BE42EC" w:rsidRDefault="00BE42EC" w:rsidP="006628C9">
            <w:pPr>
              <w:tabs>
                <w:tab w:val="left" w:pos="-720"/>
              </w:tabs>
              <w:suppressAutoHyphens/>
              <w:rPr>
                <w:rFonts w:asciiTheme="minorHAnsi" w:hAnsiTheme="minorHAnsi"/>
                <w:bCs/>
              </w:rPr>
            </w:pPr>
            <w:r>
              <w:rPr>
                <w:rFonts w:asciiTheme="minorHAnsi" w:hAnsiTheme="minorHAnsi"/>
                <w:bCs/>
              </w:rPr>
              <w:t>REM North Star Inc</w:t>
            </w:r>
          </w:p>
          <w:p w14:paraId="47AE421D" w14:textId="6C23A78A" w:rsidR="00BE42EC" w:rsidRDefault="00BE42EC" w:rsidP="006628C9">
            <w:pPr>
              <w:tabs>
                <w:tab w:val="left" w:pos="-720"/>
              </w:tabs>
              <w:suppressAutoHyphens/>
              <w:rPr>
                <w:rFonts w:asciiTheme="minorHAnsi" w:hAnsiTheme="minorHAnsi"/>
                <w:bCs/>
              </w:rPr>
            </w:pPr>
            <w:r>
              <w:rPr>
                <w:rFonts w:asciiTheme="minorHAnsi" w:hAnsiTheme="minorHAnsi"/>
                <w:bCs/>
              </w:rPr>
              <w:t>6600 France Ave S Suite 350</w:t>
            </w:r>
          </w:p>
          <w:p w14:paraId="29EC2DF2" w14:textId="3E7EDE66" w:rsidR="00BE42EC" w:rsidRPr="00BE42EC" w:rsidRDefault="00BE42EC" w:rsidP="006628C9">
            <w:pPr>
              <w:tabs>
                <w:tab w:val="left" w:pos="-720"/>
              </w:tabs>
              <w:suppressAutoHyphens/>
              <w:rPr>
                <w:rFonts w:asciiTheme="minorHAnsi" w:hAnsiTheme="minorHAnsi"/>
                <w:bCs/>
              </w:rPr>
            </w:pPr>
            <w:r>
              <w:rPr>
                <w:rFonts w:asciiTheme="minorHAnsi" w:hAnsiTheme="minorHAnsi"/>
                <w:bCs/>
              </w:rPr>
              <w:t>Edina MN 55435-1810</w:t>
            </w:r>
          </w:p>
          <w:p w14:paraId="0CE031AF" w14:textId="77777777" w:rsidR="00BE42EC" w:rsidRPr="00371963" w:rsidRDefault="00BE42EC" w:rsidP="006628C9">
            <w:pPr>
              <w:tabs>
                <w:tab w:val="left" w:pos="-720"/>
              </w:tabs>
              <w:suppressAutoHyphens/>
              <w:rPr>
                <w:rFonts w:asciiTheme="minorHAnsi" w:hAnsiTheme="minorHAnsi"/>
                <w:b/>
                <w:u w:val="single"/>
              </w:rPr>
            </w:pPr>
          </w:p>
        </w:tc>
        <w:tc>
          <w:tcPr>
            <w:tcW w:w="4752" w:type="dxa"/>
          </w:tcPr>
          <w:p w14:paraId="311D2723" w14:textId="77777777" w:rsidR="003053AE" w:rsidRPr="005D1C89" w:rsidRDefault="00D24AD1" w:rsidP="003053AE">
            <w:pPr>
              <w:tabs>
                <w:tab w:val="left" w:pos="-720"/>
              </w:tabs>
              <w:suppressAutoHyphens/>
              <w:rPr>
                <w:szCs w:val="22"/>
              </w:rPr>
            </w:pPr>
            <w:r w:rsidRPr="00371963">
              <w:rPr>
                <w:rFonts w:asciiTheme="minorHAnsi" w:hAnsiTheme="minorHAnsi"/>
                <w:b/>
                <w:u w:val="single"/>
              </w:rPr>
              <w:t>Disposition</w:t>
            </w:r>
            <w:r w:rsidRPr="00371963">
              <w:rPr>
                <w:rFonts w:asciiTheme="minorHAnsi" w:hAnsiTheme="minorHAnsi"/>
                <w:b/>
              </w:rPr>
              <w:t>:</w:t>
            </w:r>
            <w:r w:rsidRPr="00371963">
              <w:rPr>
                <w:rFonts w:asciiTheme="minorHAnsi" w:hAnsiTheme="minorHAnsi"/>
              </w:rPr>
              <w:t xml:space="preserve"> </w:t>
            </w:r>
            <w:r w:rsidR="003053AE" w:rsidRPr="005D1C89">
              <w:rPr>
                <w:szCs w:val="22"/>
              </w:rPr>
              <w:t xml:space="preserve">Inconclusive </w:t>
            </w:r>
          </w:p>
          <w:p w14:paraId="0FDEC884" w14:textId="467336D1" w:rsidR="00AA2014" w:rsidRPr="00371963" w:rsidRDefault="00AA2014" w:rsidP="00AA2014">
            <w:pPr>
              <w:tabs>
                <w:tab w:val="left" w:pos="-720"/>
              </w:tabs>
              <w:suppressAutoHyphens/>
              <w:rPr>
                <w:rFonts w:asciiTheme="minorHAnsi" w:hAnsiTheme="minorHAnsi"/>
                <w:i/>
              </w:rPr>
            </w:pPr>
          </w:p>
          <w:p w14:paraId="70BF1D6F" w14:textId="77777777" w:rsidR="000330DD" w:rsidRPr="00371963" w:rsidRDefault="000330DD">
            <w:pPr>
              <w:tabs>
                <w:tab w:val="left" w:pos="-720"/>
              </w:tabs>
              <w:suppressAutoHyphens/>
              <w:rPr>
                <w:rFonts w:asciiTheme="minorHAnsi" w:hAnsiTheme="minorHAnsi"/>
              </w:rPr>
            </w:pPr>
          </w:p>
        </w:tc>
      </w:tr>
    </w:tbl>
    <w:p w14:paraId="18207D24" w14:textId="77777777" w:rsidR="00B54F4D" w:rsidRPr="00371963" w:rsidRDefault="00474ECF">
      <w:pPr>
        <w:tabs>
          <w:tab w:val="left" w:pos="-720"/>
        </w:tabs>
        <w:suppressAutoHyphens/>
        <w:rPr>
          <w:rFonts w:asciiTheme="minorHAnsi" w:hAnsiTheme="minorHAnsi"/>
        </w:rPr>
      </w:pPr>
      <w:r w:rsidRPr="00371963">
        <w:rPr>
          <w:rFonts w:asciiTheme="minorHAnsi" w:hAnsiTheme="minorHAnsi"/>
          <w:b/>
          <w:u w:val="single"/>
        </w:rPr>
        <w:t>License Number and Program Type</w:t>
      </w:r>
      <w:r w:rsidR="00465EE1" w:rsidRPr="00371963">
        <w:rPr>
          <w:rFonts w:asciiTheme="minorHAnsi" w:hAnsiTheme="minorHAnsi"/>
          <w:b/>
        </w:rPr>
        <w:t>:</w:t>
      </w:r>
      <w:bookmarkStart w:id="1" w:name="Rule"/>
      <w:bookmarkEnd w:id="1"/>
    </w:p>
    <w:p w14:paraId="4B1A8EB2" w14:textId="77777777" w:rsidR="00C90187" w:rsidRPr="00684A9D" w:rsidRDefault="00C90187" w:rsidP="00C90187">
      <w:pPr>
        <w:rPr>
          <w:rFonts w:asciiTheme="minorHAnsi" w:hAnsiTheme="minorHAnsi"/>
        </w:rPr>
      </w:pPr>
    </w:p>
    <w:p w14:paraId="54E12724" w14:textId="17B5931C" w:rsidR="00C90187" w:rsidRPr="00684A9D" w:rsidRDefault="00C90187" w:rsidP="00C90187">
      <w:pPr>
        <w:widowControl/>
        <w:rPr>
          <w:rFonts w:asciiTheme="minorHAnsi" w:hAnsiTheme="minorHAnsi"/>
        </w:rPr>
      </w:pPr>
      <w:r>
        <w:rPr>
          <w:rFonts w:asciiTheme="minorHAnsi" w:hAnsiTheme="minorHAnsi"/>
        </w:rPr>
        <w:t>1096289</w:t>
      </w:r>
      <w:r w:rsidRPr="00684A9D">
        <w:rPr>
          <w:rFonts w:asciiTheme="minorHAnsi" w:hAnsiTheme="minorHAnsi"/>
        </w:rPr>
        <w:t xml:space="preserve">-H_CRS (Home and Community-Based Services-Community Residential Setting) </w:t>
      </w:r>
      <w:r w:rsidRPr="00684A9D">
        <w:rPr>
          <w:rFonts w:asciiTheme="minorHAnsi" w:hAnsiTheme="minorHAnsi"/>
        </w:rPr>
        <w:br/>
      </w:r>
      <w:r w:rsidR="009E39EA" w:rsidRPr="009E39EA">
        <w:rPr>
          <w:rFonts w:asciiTheme="minorHAnsi" w:hAnsiTheme="minorHAnsi"/>
        </w:rPr>
        <w:t>1071573</w:t>
      </w:r>
      <w:r w:rsidRPr="00684A9D">
        <w:rPr>
          <w:rFonts w:asciiTheme="minorHAnsi" w:hAnsiTheme="minorHAnsi"/>
        </w:rPr>
        <w:t xml:space="preserve">-HCBS (Home and Community-Based Services) </w:t>
      </w:r>
    </w:p>
    <w:p w14:paraId="7402AB9E" w14:textId="77777777" w:rsidR="00465EE1" w:rsidRPr="00371963" w:rsidRDefault="00465EE1">
      <w:pPr>
        <w:tabs>
          <w:tab w:val="left" w:pos="-720"/>
        </w:tabs>
        <w:suppressAutoHyphens/>
        <w:rPr>
          <w:rFonts w:asciiTheme="minorHAnsi" w:hAnsiTheme="minorHAnsi"/>
        </w:rPr>
      </w:pPr>
    </w:p>
    <w:p w14:paraId="257ED093" w14:textId="77777777" w:rsidR="00465EE1" w:rsidRPr="00371963" w:rsidRDefault="00465EE1">
      <w:pPr>
        <w:tabs>
          <w:tab w:val="left" w:pos="-720"/>
        </w:tabs>
        <w:suppressAutoHyphens/>
        <w:rPr>
          <w:rFonts w:asciiTheme="minorHAnsi" w:hAnsiTheme="minorHAnsi"/>
        </w:rPr>
      </w:pPr>
      <w:r w:rsidRPr="00371963">
        <w:rPr>
          <w:rFonts w:asciiTheme="minorHAnsi" w:hAnsiTheme="minorHAnsi"/>
          <w:b/>
          <w:u w:val="single"/>
        </w:rPr>
        <w:t>Investigator(s)</w:t>
      </w:r>
      <w:r w:rsidRPr="00371963">
        <w:rPr>
          <w:rFonts w:asciiTheme="minorHAnsi" w:hAnsiTheme="minorHAnsi"/>
          <w:b/>
        </w:rPr>
        <w:t>:</w:t>
      </w:r>
    </w:p>
    <w:p w14:paraId="0D145AC4" w14:textId="77777777" w:rsidR="00465EE1" w:rsidRPr="00371963" w:rsidRDefault="00465EE1">
      <w:pPr>
        <w:tabs>
          <w:tab w:val="left" w:pos="-720"/>
        </w:tabs>
        <w:suppressAutoHyphens/>
        <w:rPr>
          <w:rFonts w:asciiTheme="minorHAnsi" w:hAnsiTheme="minorHAnsi"/>
        </w:rPr>
      </w:pPr>
    </w:p>
    <w:p w14:paraId="4C1EE49A" w14:textId="6834722B" w:rsidR="006628C9" w:rsidRDefault="006628C9" w:rsidP="006628C9">
      <w:pPr>
        <w:tabs>
          <w:tab w:val="left" w:pos="-720"/>
        </w:tabs>
        <w:suppressAutoHyphens/>
        <w:rPr>
          <w:rFonts w:asciiTheme="minorHAnsi" w:hAnsiTheme="minorHAnsi"/>
          <w:noProof/>
        </w:rPr>
      </w:pPr>
      <w:r w:rsidRPr="00371963">
        <w:rPr>
          <w:rFonts w:asciiTheme="minorHAnsi" w:hAnsiTheme="minorHAnsi"/>
        </w:rPr>
        <w:fldChar w:fldCharType="begin"/>
      </w:r>
      <w:r w:rsidRPr="00371963">
        <w:rPr>
          <w:rFonts w:asciiTheme="minorHAnsi" w:hAnsiTheme="minorHAnsi"/>
        </w:rPr>
        <w:instrText xml:space="preserve"> USERNAME  \* MERGEFORMAT </w:instrText>
      </w:r>
      <w:r w:rsidRPr="00371963">
        <w:rPr>
          <w:rFonts w:asciiTheme="minorHAnsi" w:hAnsiTheme="minorHAnsi"/>
        </w:rPr>
        <w:fldChar w:fldCharType="separate"/>
      </w:r>
      <w:r>
        <w:rPr>
          <w:rFonts w:asciiTheme="minorHAnsi" w:hAnsiTheme="minorHAnsi"/>
          <w:noProof/>
        </w:rPr>
        <w:t>Lindsay Arth</w:t>
      </w:r>
      <w:r w:rsidRPr="00371963">
        <w:rPr>
          <w:rFonts w:asciiTheme="minorHAnsi" w:hAnsiTheme="minorHAnsi"/>
          <w:noProof/>
        </w:rPr>
        <w:fldChar w:fldCharType="end"/>
      </w:r>
      <w:r>
        <w:rPr>
          <w:rFonts w:asciiTheme="minorHAnsi" w:hAnsiTheme="minorHAnsi"/>
          <w:noProof/>
        </w:rPr>
        <w:t>/Lisa Shock</w:t>
      </w:r>
      <w:r w:rsidRPr="00371963">
        <w:rPr>
          <w:rFonts w:asciiTheme="minorHAnsi" w:hAnsiTheme="minorHAnsi"/>
        </w:rPr>
        <w:br/>
        <w:t>Minnesota Department of Human Services</w:t>
      </w:r>
      <w:r w:rsidRPr="00371963">
        <w:rPr>
          <w:rFonts w:asciiTheme="minorHAnsi" w:hAnsiTheme="minorHAnsi"/>
        </w:rPr>
        <w:br/>
        <w:t>Office of Inspector General</w:t>
      </w:r>
      <w:r w:rsidRPr="00371963">
        <w:rPr>
          <w:rFonts w:asciiTheme="minorHAnsi" w:hAnsiTheme="minorHAnsi"/>
        </w:rPr>
        <w:br/>
        <w:t>Licensing Division</w:t>
      </w:r>
      <w:r w:rsidRPr="00371963">
        <w:rPr>
          <w:rFonts w:asciiTheme="minorHAnsi" w:hAnsiTheme="minorHAnsi"/>
        </w:rPr>
        <w:br/>
        <w:t>PO Box 64242</w:t>
      </w:r>
      <w:r w:rsidRPr="00371963">
        <w:rPr>
          <w:rFonts w:asciiTheme="minorHAnsi" w:hAnsiTheme="minorHAnsi"/>
        </w:rPr>
        <w:br/>
        <w:t>Saint Paul, Minnesota 55164-0242</w:t>
      </w:r>
      <w:r w:rsidRPr="00371963">
        <w:rPr>
          <w:rFonts w:asciiTheme="minorHAnsi" w:hAnsiTheme="minorHAnsi"/>
        </w:rPr>
        <w:br/>
      </w:r>
      <w:r w:rsidRPr="00371963">
        <w:rPr>
          <w:rFonts w:asciiTheme="minorHAnsi" w:hAnsiTheme="minorHAnsi"/>
        </w:rPr>
        <w:fldChar w:fldCharType="begin"/>
      </w:r>
      <w:r w:rsidRPr="00371963">
        <w:rPr>
          <w:rFonts w:asciiTheme="minorHAnsi" w:hAnsiTheme="minorHAnsi"/>
        </w:rPr>
        <w:instrText xml:space="preserve"> USERADDRESS  \* MERGEFORMAT </w:instrText>
      </w:r>
      <w:r w:rsidRPr="00371963">
        <w:rPr>
          <w:rFonts w:asciiTheme="minorHAnsi" w:hAnsiTheme="minorHAnsi"/>
        </w:rPr>
        <w:fldChar w:fldCharType="separate"/>
      </w:r>
      <w:r>
        <w:rPr>
          <w:rFonts w:asciiTheme="minorHAnsi" w:hAnsiTheme="minorHAnsi"/>
          <w:noProof/>
        </w:rPr>
        <w:t>lindsay.arth@state.mn.us</w:t>
      </w:r>
    </w:p>
    <w:p w14:paraId="2B3A255B" w14:textId="0B42F572" w:rsidR="00465EE1" w:rsidRPr="00371963" w:rsidRDefault="006628C9">
      <w:pPr>
        <w:tabs>
          <w:tab w:val="left" w:pos="-720"/>
        </w:tabs>
        <w:suppressAutoHyphens/>
        <w:rPr>
          <w:rFonts w:asciiTheme="minorHAnsi" w:hAnsiTheme="minorHAnsi"/>
        </w:rPr>
      </w:pPr>
      <w:r>
        <w:rPr>
          <w:rFonts w:asciiTheme="minorHAnsi" w:hAnsiTheme="minorHAnsi"/>
          <w:noProof/>
        </w:rPr>
        <w:t>651-431-6537</w:t>
      </w:r>
      <w:r w:rsidRPr="00371963">
        <w:rPr>
          <w:rFonts w:asciiTheme="minorHAnsi" w:hAnsiTheme="minorHAnsi"/>
          <w:noProof/>
        </w:rPr>
        <w:fldChar w:fldCharType="end"/>
      </w:r>
      <w:r w:rsidR="00925D2F" w:rsidRPr="00371963">
        <w:rPr>
          <w:rFonts w:asciiTheme="minorHAnsi" w:hAnsiTheme="minorHAnsi"/>
        </w:rPr>
        <w:br/>
      </w:r>
      <w:r w:rsidR="000E6FBA" w:rsidRPr="00371963">
        <w:rPr>
          <w:rFonts w:asciiTheme="minorHAnsi" w:hAnsiTheme="minorHAnsi"/>
        </w:rPr>
        <w:fldChar w:fldCharType="begin"/>
      </w:r>
      <w:r w:rsidR="000E6FBA" w:rsidRPr="00371963">
        <w:rPr>
          <w:rFonts w:asciiTheme="minorHAnsi" w:hAnsiTheme="minorHAnsi"/>
        </w:rPr>
        <w:instrText xml:space="preserve"> USERADDRESS  \* MERGEFORMAT </w:instrText>
      </w:r>
      <w:r w:rsidR="000E6FBA" w:rsidRPr="00371963">
        <w:rPr>
          <w:rFonts w:asciiTheme="minorHAnsi" w:hAnsiTheme="minorHAnsi"/>
          <w:noProof/>
        </w:rPr>
        <w:fldChar w:fldCharType="end"/>
      </w:r>
    </w:p>
    <w:p w14:paraId="70B7E4FA" w14:textId="77777777" w:rsidR="00465EE1" w:rsidRDefault="00465EE1">
      <w:pPr>
        <w:tabs>
          <w:tab w:val="left" w:pos="-720"/>
        </w:tabs>
        <w:suppressAutoHyphens/>
        <w:spacing w:line="240" w:lineRule="exact"/>
        <w:rPr>
          <w:rFonts w:asciiTheme="minorHAnsi" w:hAnsiTheme="minorHAnsi"/>
          <w:b/>
        </w:rPr>
      </w:pPr>
      <w:r w:rsidRPr="00371963">
        <w:rPr>
          <w:rFonts w:asciiTheme="minorHAnsi" w:hAnsiTheme="minorHAnsi"/>
          <w:b/>
          <w:u w:val="single"/>
        </w:rPr>
        <w:t>Suspected Maltreatment Reported</w:t>
      </w:r>
      <w:r w:rsidRPr="00371963">
        <w:rPr>
          <w:rFonts w:asciiTheme="minorHAnsi" w:hAnsiTheme="minorHAnsi"/>
          <w:b/>
        </w:rPr>
        <w:t>:</w:t>
      </w:r>
    </w:p>
    <w:p w14:paraId="2D19F8AB" w14:textId="77777777" w:rsidR="006628C9" w:rsidRDefault="006628C9">
      <w:pPr>
        <w:tabs>
          <w:tab w:val="left" w:pos="-720"/>
        </w:tabs>
        <w:suppressAutoHyphens/>
        <w:spacing w:line="240" w:lineRule="exact"/>
        <w:rPr>
          <w:rFonts w:asciiTheme="minorHAnsi" w:hAnsiTheme="minorHAnsi"/>
          <w:b/>
        </w:rPr>
      </w:pPr>
    </w:p>
    <w:p w14:paraId="0FBC28D6" w14:textId="706F1528" w:rsidR="00465EE1" w:rsidRDefault="006628C9" w:rsidP="00BE42EC">
      <w:r w:rsidRPr="00BE42EC">
        <w:t xml:space="preserve">It was reported that a staff person (SP) </w:t>
      </w:r>
      <w:r w:rsidR="00BE42EC">
        <w:t>took $544 from</w:t>
      </w:r>
      <w:r w:rsidRPr="00BE42EC">
        <w:t xml:space="preserve"> the vulnerable adult (VA).</w:t>
      </w:r>
      <w:bookmarkStart w:id="2" w:name="SuspectedMaltreatment"/>
      <w:bookmarkEnd w:id="2"/>
    </w:p>
    <w:p w14:paraId="26075E00" w14:textId="77777777" w:rsidR="00D7286A" w:rsidRPr="00BE42EC" w:rsidRDefault="00D7286A" w:rsidP="00BE42EC"/>
    <w:p w14:paraId="40775E74" w14:textId="292AD1B6" w:rsidR="00465EE1" w:rsidRPr="00371963" w:rsidRDefault="00465EE1">
      <w:pPr>
        <w:tabs>
          <w:tab w:val="left" w:pos="-720"/>
        </w:tabs>
        <w:suppressAutoHyphens/>
        <w:rPr>
          <w:rFonts w:asciiTheme="minorHAnsi" w:hAnsiTheme="minorHAnsi"/>
        </w:rPr>
      </w:pPr>
      <w:r w:rsidRPr="00371963">
        <w:rPr>
          <w:rFonts w:asciiTheme="minorHAnsi" w:hAnsiTheme="minorHAnsi"/>
          <w:b/>
          <w:u w:val="single"/>
        </w:rPr>
        <w:t>Date of Incident(s)</w:t>
      </w:r>
      <w:r w:rsidRPr="00371963">
        <w:rPr>
          <w:rFonts w:asciiTheme="minorHAnsi" w:hAnsiTheme="minorHAnsi"/>
          <w:b/>
        </w:rPr>
        <w:t>:</w:t>
      </w:r>
      <w:r w:rsidR="002F05EF" w:rsidRPr="00371963">
        <w:rPr>
          <w:rFonts w:asciiTheme="minorHAnsi" w:hAnsiTheme="minorHAnsi"/>
          <w:b/>
        </w:rPr>
        <w:t xml:space="preserve">  </w:t>
      </w:r>
      <w:r w:rsidR="006628C9" w:rsidRPr="006628C9">
        <w:rPr>
          <w:rFonts w:asciiTheme="minorHAnsi" w:hAnsiTheme="minorHAnsi"/>
          <w:bCs/>
        </w:rPr>
        <w:t xml:space="preserve">Multiple dates </w:t>
      </w:r>
      <w:r w:rsidR="00BE42EC">
        <w:rPr>
          <w:rFonts w:asciiTheme="minorHAnsi" w:hAnsiTheme="minorHAnsi"/>
          <w:bCs/>
        </w:rPr>
        <w:t>between</w:t>
      </w:r>
      <w:r w:rsidR="00BE42EC" w:rsidRPr="006628C9">
        <w:rPr>
          <w:rFonts w:asciiTheme="minorHAnsi" w:hAnsiTheme="minorHAnsi"/>
          <w:bCs/>
        </w:rPr>
        <w:t xml:space="preserve"> </w:t>
      </w:r>
      <w:r w:rsidR="006628C9" w:rsidRPr="006628C9">
        <w:rPr>
          <w:rFonts w:asciiTheme="minorHAnsi" w:hAnsiTheme="minorHAnsi"/>
          <w:bCs/>
        </w:rPr>
        <w:t xml:space="preserve">April and </w:t>
      </w:r>
      <w:r w:rsidR="00C57141">
        <w:rPr>
          <w:rFonts w:asciiTheme="minorHAnsi" w:hAnsiTheme="minorHAnsi"/>
          <w:bCs/>
        </w:rPr>
        <w:t>October</w:t>
      </w:r>
      <w:r w:rsidR="006628C9" w:rsidRPr="006628C9">
        <w:rPr>
          <w:rFonts w:asciiTheme="minorHAnsi" w:hAnsiTheme="minorHAnsi"/>
          <w:bCs/>
        </w:rPr>
        <w:t xml:space="preserve"> 2025</w:t>
      </w:r>
      <w:r w:rsidRPr="00371963">
        <w:rPr>
          <w:rFonts w:asciiTheme="minorHAnsi" w:hAnsiTheme="minorHAnsi"/>
        </w:rPr>
        <w:fldChar w:fldCharType="begin"/>
      </w:r>
      <w:r w:rsidRPr="00371963">
        <w:rPr>
          <w:rFonts w:asciiTheme="minorHAnsi" w:hAnsiTheme="minorHAnsi"/>
        </w:rPr>
        <w:instrText xml:space="preserve"> ASK Date "Type the Date of The Incident" </w:instrText>
      </w:r>
      <w:r w:rsidRPr="00371963">
        <w:rPr>
          <w:rFonts w:asciiTheme="minorHAnsi" w:hAnsiTheme="minorHAnsi"/>
        </w:rPr>
        <w:fldChar w:fldCharType="end"/>
      </w:r>
      <w:bookmarkStart w:id="3" w:name="Date"/>
      <w:bookmarkEnd w:id="3"/>
      <w:r w:rsidRPr="00371963">
        <w:rPr>
          <w:rFonts w:asciiTheme="minorHAnsi" w:hAnsiTheme="minorHAnsi"/>
        </w:rPr>
        <w:fldChar w:fldCharType="begin"/>
      </w:r>
      <w:r w:rsidRPr="00371963">
        <w:rPr>
          <w:rFonts w:asciiTheme="minorHAnsi" w:hAnsiTheme="minorHAnsi"/>
        </w:rPr>
        <w:instrText xml:space="preserve"> REF Date</w:instrText>
      </w:r>
      <w:r w:rsidR="00371963">
        <w:rPr>
          <w:rFonts w:asciiTheme="minorHAnsi" w:hAnsiTheme="minorHAnsi"/>
        </w:rPr>
        <w:instrText xml:space="preserve"> \* MERGEFORMAT </w:instrText>
      </w:r>
      <w:r w:rsidRPr="00371963">
        <w:rPr>
          <w:rFonts w:asciiTheme="minorHAnsi" w:hAnsiTheme="minorHAnsi"/>
        </w:rPr>
        <w:fldChar w:fldCharType="end"/>
      </w:r>
    </w:p>
    <w:p w14:paraId="3E6F5145" w14:textId="77777777" w:rsidR="00465EE1" w:rsidRPr="00371963" w:rsidRDefault="00465EE1">
      <w:pPr>
        <w:tabs>
          <w:tab w:val="left" w:pos="-720"/>
        </w:tabs>
        <w:suppressAutoHyphens/>
        <w:rPr>
          <w:rFonts w:asciiTheme="minorHAnsi" w:hAnsiTheme="minorHAnsi"/>
        </w:rPr>
      </w:pPr>
    </w:p>
    <w:p w14:paraId="05E5D085" w14:textId="77777777" w:rsidR="006628C9" w:rsidRPr="00D7177A" w:rsidRDefault="00465EE1" w:rsidP="006628C9">
      <w:pPr>
        <w:tabs>
          <w:tab w:val="left" w:pos="-720"/>
        </w:tabs>
        <w:suppressAutoHyphens/>
        <w:rPr>
          <w:rFonts w:asciiTheme="minorHAnsi" w:hAnsiTheme="minorHAnsi"/>
        </w:rPr>
      </w:pPr>
      <w:r w:rsidRPr="00371963">
        <w:rPr>
          <w:rFonts w:asciiTheme="minorHAnsi" w:hAnsiTheme="minorHAnsi"/>
          <w:b/>
          <w:u w:val="single"/>
        </w:rPr>
        <w:t xml:space="preserve">Nature of Alleged Maltreatment Pursuant to Minnesota Statutes, section 626.557, subdivision 9c, </w:t>
      </w:r>
      <w:r w:rsidR="006D4217" w:rsidRPr="00371963">
        <w:rPr>
          <w:rFonts w:asciiTheme="minorHAnsi" w:hAnsiTheme="minorHAnsi"/>
          <w:b/>
          <w:u w:val="single"/>
        </w:rPr>
        <w:t xml:space="preserve">paragraph </w:t>
      </w:r>
      <w:r w:rsidRPr="00371963">
        <w:rPr>
          <w:rFonts w:asciiTheme="minorHAnsi" w:hAnsiTheme="minorHAnsi"/>
          <w:b/>
          <w:u w:val="single"/>
        </w:rPr>
        <w:t xml:space="preserve">(b), and Minnesota Statutes, section 626.5572, subdivision 15, and subdivision </w:t>
      </w:r>
      <w:r w:rsidR="006628C9" w:rsidRPr="00D7177A">
        <w:rPr>
          <w:rFonts w:asciiTheme="minorHAnsi" w:hAnsiTheme="minorHAnsi"/>
          <w:b/>
          <w:u w:val="single"/>
        </w:rPr>
        <w:t>9, paragraph (b), clause (1)</w:t>
      </w:r>
      <w:r w:rsidR="006628C9" w:rsidRPr="00D7177A">
        <w:rPr>
          <w:rFonts w:asciiTheme="minorHAnsi" w:hAnsiTheme="minorHAnsi"/>
          <w:b/>
        </w:rPr>
        <w:t>:</w:t>
      </w:r>
      <w:r w:rsidR="006628C9" w:rsidRPr="00D7177A">
        <w:rPr>
          <w:rFonts w:asciiTheme="minorHAnsi" w:hAnsiTheme="minorHAnsi"/>
        </w:rPr>
        <w:t xml:space="preserve">  </w:t>
      </w:r>
    </w:p>
    <w:p w14:paraId="5B005652" w14:textId="77777777" w:rsidR="003053AE" w:rsidRDefault="003053AE" w:rsidP="00604CF0">
      <w:pPr>
        <w:tabs>
          <w:tab w:val="left" w:pos="-720"/>
        </w:tabs>
        <w:suppressAutoHyphens/>
        <w:rPr>
          <w:rFonts w:asciiTheme="minorHAnsi" w:hAnsiTheme="minorHAnsi"/>
        </w:rPr>
      </w:pPr>
    </w:p>
    <w:p w14:paraId="3EC58566" w14:textId="77777777" w:rsidR="00DC6B88" w:rsidRDefault="00DC6B88" w:rsidP="00604CF0">
      <w:pPr>
        <w:tabs>
          <w:tab w:val="left" w:pos="-720"/>
        </w:tabs>
        <w:suppressAutoHyphens/>
        <w:rPr>
          <w:rFonts w:asciiTheme="minorHAnsi" w:hAnsiTheme="minorHAnsi"/>
        </w:rPr>
      </w:pPr>
    </w:p>
    <w:p w14:paraId="4F8DA8B2" w14:textId="1B76FC9B" w:rsidR="00465EE1" w:rsidRPr="00371963" w:rsidRDefault="006628C9" w:rsidP="00604CF0">
      <w:pPr>
        <w:tabs>
          <w:tab w:val="left" w:pos="-720"/>
        </w:tabs>
        <w:suppressAutoHyphens/>
        <w:rPr>
          <w:rFonts w:asciiTheme="minorHAnsi" w:hAnsiTheme="minorHAnsi"/>
        </w:rPr>
      </w:pPr>
      <w:r w:rsidRPr="00D7177A">
        <w:rPr>
          <w:rFonts w:asciiTheme="minorHAnsi" w:hAnsiTheme="minorHAnsi"/>
        </w:rPr>
        <w:lastRenderedPageBreak/>
        <w:t>In the absence of legal authority a person willfully uses, withholds, or disposes of funds or property of a vulnerable adult.</w:t>
      </w:r>
      <w:r w:rsidR="00465EE1" w:rsidRPr="00371963">
        <w:rPr>
          <w:rFonts w:asciiTheme="minorHAnsi" w:hAnsiTheme="minorHAnsi"/>
        </w:rPr>
        <w:t xml:space="preserve"> </w:t>
      </w:r>
    </w:p>
    <w:p w14:paraId="088D8C55" w14:textId="77777777" w:rsidR="00465EE1" w:rsidRPr="00371963" w:rsidRDefault="00465EE1" w:rsidP="00604CF0">
      <w:pPr>
        <w:tabs>
          <w:tab w:val="left" w:pos="-720"/>
        </w:tabs>
        <w:suppressAutoHyphens/>
        <w:rPr>
          <w:rFonts w:asciiTheme="minorHAnsi" w:hAnsiTheme="minorHAnsi"/>
        </w:rPr>
      </w:pPr>
    </w:p>
    <w:p w14:paraId="78A3274F" w14:textId="77777777" w:rsidR="00465EE1" w:rsidRPr="00371963" w:rsidRDefault="00465EE1">
      <w:pPr>
        <w:tabs>
          <w:tab w:val="left" w:pos="-720"/>
        </w:tabs>
        <w:suppressAutoHyphens/>
        <w:spacing w:after="240" w:line="240" w:lineRule="exact"/>
        <w:rPr>
          <w:rFonts w:asciiTheme="minorHAnsi" w:hAnsiTheme="minorHAnsi"/>
        </w:rPr>
      </w:pPr>
      <w:bookmarkStart w:id="4" w:name="Nature"/>
      <w:bookmarkEnd w:id="4"/>
      <w:r w:rsidRPr="00371963">
        <w:rPr>
          <w:rFonts w:asciiTheme="minorHAnsi" w:hAnsiTheme="minorHAnsi"/>
          <w:b/>
          <w:u w:val="single"/>
        </w:rPr>
        <w:t>Summary of Findings</w:t>
      </w:r>
      <w:r w:rsidRPr="00371963">
        <w:rPr>
          <w:rFonts w:asciiTheme="minorHAnsi" w:hAnsiTheme="minorHAnsi"/>
          <w:b/>
        </w:rPr>
        <w:t>:</w:t>
      </w:r>
    </w:p>
    <w:p w14:paraId="26280A25" w14:textId="3F080C67" w:rsidR="00575675" w:rsidRDefault="00575675" w:rsidP="00575675">
      <w:pPr>
        <w:rPr>
          <w:rFonts w:asciiTheme="minorHAnsi" w:hAnsiTheme="minorHAnsi"/>
        </w:rPr>
      </w:pPr>
      <w:r w:rsidRPr="00C57141">
        <w:rPr>
          <w:rFonts w:asciiTheme="minorHAnsi" w:hAnsiTheme="minorHAnsi"/>
        </w:rPr>
        <w:t>Pertinent information for this investigation was obtained remotely, including documentation from the facility and</w:t>
      </w:r>
      <w:r w:rsidR="00C57141">
        <w:rPr>
          <w:rFonts w:asciiTheme="minorHAnsi" w:hAnsiTheme="minorHAnsi"/>
        </w:rPr>
        <w:t xml:space="preserve"> </w:t>
      </w:r>
      <w:r w:rsidRPr="00C57141">
        <w:rPr>
          <w:rFonts w:asciiTheme="minorHAnsi" w:hAnsiTheme="minorHAnsi"/>
        </w:rPr>
        <w:t xml:space="preserve">law enforcement records; and through </w:t>
      </w:r>
      <w:r w:rsidR="00C57141">
        <w:rPr>
          <w:rFonts w:asciiTheme="minorHAnsi" w:hAnsiTheme="minorHAnsi"/>
        </w:rPr>
        <w:t>four</w:t>
      </w:r>
      <w:r w:rsidRPr="00C57141">
        <w:rPr>
          <w:rFonts w:asciiTheme="minorHAnsi" w:hAnsiTheme="minorHAnsi"/>
        </w:rPr>
        <w:t xml:space="preserve"> interviews conducted with </w:t>
      </w:r>
      <w:r w:rsidR="00C57141">
        <w:rPr>
          <w:rFonts w:asciiTheme="minorHAnsi" w:hAnsiTheme="minorHAnsi"/>
        </w:rPr>
        <w:t xml:space="preserve">a facility supervisory staff person (P1), </w:t>
      </w:r>
      <w:r w:rsidR="00BE42EC">
        <w:rPr>
          <w:rFonts w:asciiTheme="minorHAnsi" w:hAnsiTheme="minorHAnsi"/>
        </w:rPr>
        <w:t xml:space="preserve">the </w:t>
      </w:r>
      <w:r w:rsidR="00C57141">
        <w:rPr>
          <w:rFonts w:asciiTheme="minorHAnsi" w:hAnsiTheme="minorHAnsi"/>
        </w:rPr>
        <w:t>SP, the VA’s guardian (G) and the VA.</w:t>
      </w:r>
    </w:p>
    <w:p w14:paraId="60593DA1" w14:textId="77777777" w:rsidR="003648E2" w:rsidRDefault="003648E2" w:rsidP="00575675">
      <w:pPr>
        <w:rPr>
          <w:rFonts w:asciiTheme="minorHAnsi" w:hAnsiTheme="minorHAnsi"/>
        </w:rPr>
      </w:pPr>
    </w:p>
    <w:p w14:paraId="7FD51E26" w14:textId="1F6F2062" w:rsidR="003648E2" w:rsidRDefault="00BE42EC" w:rsidP="00575675">
      <w:pPr>
        <w:rPr>
          <w:rFonts w:asciiTheme="minorHAnsi" w:hAnsiTheme="minorHAnsi"/>
        </w:rPr>
      </w:pPr>
      <w:r>
        <w:rPr>
          <w:rFonts w:asciiTheme="minorHAnsi" w:hAnsiTheme="minorHAnsi"/>
        </w:rPr>
        <w:t xml:space="preserve">The </w:t>
      </w:r>
      <w:r w:rsidR="003648E2">
        <w:rPr>
          <w:rFonts w:asciiTheme="minorHAnsi" w:hAnsiTheme="minorHAnsi"/>
        </w:rPr>
        <w:t xml:space="preserve">VA was diagnosed with traumatic brain injury, schizoaffective disorder, cognitive delay, bipolar disorder and borderline intellectual functioning. </w:t>
      </w:r>
      <w:r>
        <w:rPr>
          <w:rFonts w:asciiTheme="minorHAnsi" w:hAnsiTheme="minorHAnsi"/>
        </w:rPr>
        <w:t xml:space="preserve">The </w:t>
      </w:r>
      <w:r w:rsidR="003648E2">
        <w:rPr>
          <w:rFonts w:asciiTheme="minorHAnsi" w:hAnsiTheme="minorHAnsi"/>
        </w:rPr>
        <w:t>VA enjoyed playing games, gambling and going to the mall.</w:t>
      </w:r>
    </w:p>
    <w:p w14:paraId="0890703E" w14:textId="77777777" w:rsidR="009B262E" w:rsidRDefault="009B262E" w:rsidP="00575675">
      <w:pPr>
        <w:rPr>
          <w:rFonts w:asciiTheme="minorHAnsi" w:hAnsiTheme="minorHAnsi"/>
        </w:rPr>
      </w:pPr>
    </w:p>
    <w:p w14:paraId="59D3924F" w14:textId="7B579030" w:rsidR="00EA631B" w:rsidRDefault="00BE42EC" w:rsidP="00EA631B">
      <w:pPr>
        <w:rPr>
          <w:rFonts w:asciiTheme="minorHAnsi" w:hAnsiTheme="minorHAnsi"/>
        </w:rPr>
      </w:pPr>
      <w:r>
        <w:rPr>
          <w:rFonts w:asciiTheme="minorHAnsi" w:hAnsiTheme="minorHAnsi"/>
        </w:rPr>
        <w:t xml:space="preserve">The </w:t>
      </w:r>
      <w:r w:rsidR="009B262E">
        <w:rPr>
          <w:rFonts w:asciiTheme="minorHAnsi" w:hAnsiTheme="minorHAnsi"/>
        </w:rPr>
        <w:t xml:space="preserve">VA’s </w:t>
      </w:r>
      <w:r w:rsidR="009B262E" w:rsidRPr="009B262E">
        <w:rPr>
          <w:rFonts w:asciiTheme="minorHAnsi" w:hAnsiTheme="minorHAnsi"/>
          <w:i/>
          <w:iCs/>
        </w:rPr>
        <w:t>Individual Abuse Prevention Plan</w:t>
      </w:r>
      <w:r w:rsidR="00603AA3">
        <w:rPr>
          <w:rFonts w:asciiTheme="minorHAnsi" w:hAnsiTheme="minorHAnsi"/>
          <w:i/>
          <w:iCs/>
        </w:rPr>
        <w:t xml:space="preserve"> </w:t>
      </w:r>
      <w:r w:rsidR="009B262E">
        <w:rPr>
          <w:rFonts w:asciiTheme="minorHAnsi" w:hAnsiTheme="minorHAnsi"/>
        </w:rPr>
        <w:t xml:space="preserve">said that the VA </w:t>
      </w:r>
      <w:r>
        <w:rPr>
          <w:rFonts w:asciiTheme="minorHAnsi" w:hAnsiTheme="minorHAnsi"/>
        </w:rPr>
        <w:t>made</w:t>
      </w:r>
      <w:r w:rsidR="009B262E">
        <w:rPr>
          <w:rFonts w:asciiTheme="minorHAnsi" w:hAnsiTheme="minorHAnsi"/>
        </w:rPr>
        <w:t xml:space="preserve"> impulsive decisions and spen</w:t>
      </w:r>
      <w:r>
        <w:rPr>
          <w:rFonts w:asciiTheme="minorHAnsi" w:hAnsiTheme="minorHAnsi"/>
        </w:rPr>
        <w:t>t</w:t>
      </w:r>
      <w:r w:rsidR="009B262E">
        <w:rPr>
          <w:rFonts w:asciiTheme="minorHAnsi" w:hAnsiTheme="minorHAnsi"/>
        </w:rPr>
        <w:t xml:space="preserve"> h</w:t>
      </w:r>
      <w:r w:rsidR="004A7D90">
        <w:rPr>
          <w:rFonts w:asciiTheme="minorHAnsi" w:hAnsiTheme="minorHAnsi"/>
        </w:rPr>
        <w:t>is</w:t>
      </w:r>
      <w:r w:rsidR="009B262E">
        <w:rPr>
          <w:rFonts w:asciiTheme="minorHAnsi" w:hAnsiTheme="minorHAnsi"/>
        </w:rPr>
        <w:t>/h</w:t>
      </w:r>
      <w:r w:rsidR="004A7D90">
        <w:rPr>
          <w:rFonts w:asciiTheme="minorHAnsi" w:hAnsiTheme="minorHAnsi"/>
        </w:rPr>
        <w:t>er</w:t>
      </w:r>
      <w:r w:rsidR="009B262E">
        <w:rPr>
          <w:rFonts w:asciiTheme="minorHAnsi" w:hAnsiTheme="minorHAnsi"/>
        </w:rPr>
        <w:t xml:space="preserve"> money on items that </w:t>
      </w:r>
      <w:r>
        <w:rPr>
          <w:rFonts w:asciiTheme="minorHAnsi" w:hAnsiTheme="minorHAnsi"/>
        </w:rPr>
        <w:t xml:space="preserve">did </w:t>
      </w:r>
      <w:r w:rsidR="009B262E">
        <w:rPr>
          <w:rFonts w:asciiTheme="minorHAnsi" w:hAnsiTheme="minorHAnsi"/>
        </w:rPr>
        <w:t xml:space="preserve">not fit </w:t>
      </w:r>
      <w:r>
        <w:rPr>
          <w:rFonts w:asciiTheme="minorHAnsi" w:hAnsiTheme="minorHAnsi"/>
        </w:rPr>
        <w:t>the VA’s</w:t>
      </w:r>
      <w:r w:rsidR="009B262E">
        <w:rPr>
          <w:rFonts w:asciiTheme="minorHAnsi" w:hAnsiTheme="minorHAnsi"/>
        </w:rPr>
        <w:t xml:space="preserve"> </w:t>
      </w:r>
      <w:r w:rsidR="004A7D90">
        <w:rPr>
          <w:rFonts w:asciiTheme="minorHAnsi" w:hAnsiTheme="minorHAnsi"/>
        </w:rPr>
        <w:t>need</w:t>
      </w:r>
      <w:r w:rsidR="00603AA3">
        <w:rPr>
          <w:rFonts w:asciiTheme="minorHAnsi" w:hAnsiTheme="minorHAnsi"/>
        </w:rPr>
        <w:t>s</w:t>
      </w:r>
      <w:r>
        <w:rPr>
          <w:rFonts w:asciiTheme="minorHAnsi" w:hAnsiTheme="minorHAnsi"/>
        </w:rPr>
        <w:t>.  T</w:t>
      </w:r>
      <w:r w:rsidR="009B262E">
        <w:rPr>
          <w:rFonts w:asciiTheme="minorHAnsi" w:hAnsiTheme="minorHAnsi"/>
        </w:rPr>
        <w:t>he VA d</w:t>
      </w:r>
      <w:r>
        <w:rPr>
          <w:rFonts w:asciiTheme="minorHAnsi" w:hAnsiTheme="minorHAnsi"/>
        </w:rPr>
        <w:t>id</w:t>
      </w:r>
      <w:r w:rsidR="009B262E">
        <w:rPr>
          <w:rFonts w:asciiTheme="minorHAnsi" w:hAnsiTheme="minorHAnsi"/>
        </w:rPr>
        <w:t xml:space="preserve"> not budget h</w:t>
      </w:r>
      <w:r w:rsidR="004A7D90">
        <w:rPr>
          <w:rFonts w:asciiTheme="minorHAnsi" w:hAnsiTheme="minorHAnsi"/>
        </w:rPr>
        <w:t>is</w:t>
      </w:r>
      <w:r w:rsidR="009B262E">
        <w:rPr>
          <w:rFonts w:asciiTheme="minorHAnsi" w:hAnsiTheme="minorHAnsi"/>
        </w:rPr>
        <w:t>/h</w:t>
      </w:r>
      <w:r w:rsidR="004A7D90">
        <w:rPr>
          <w:rFonts w:asciiTheme="minorHAnsi" w:hAnsiTheme="minorHAnsi"/>
        </w:rPr>
        <w:t>er</w:t>
      </w:r>
      <w:r w:rsidR="009B262E">
        <w:rPr>
          <w:rFonts w:asciiTheme="minorHAnsi" w:hAnsiTheme="minorHAnsi"/>
        </w:rPr>
        <w:t xml:space="preserve"> money. The G</w:t>
      </w:r>
      <w:r w:rsidR="00FC6029">
        <w:rPr>
          <w:rFonts w:asciiTheme="minorHAnsi" w:hAnsiTheme="minorHAnsi"/>
        </w:rPr>
        <w:t xml:space="preserve"> was</w:t>
      </w:r>
      <w:r w:rsidR="009B262E">
        <w:rPr>
          <w:rFonts w:asciiTheme="minorHAnsi" w:hAnsiTheme="minorHAnsi"/>
        </w:rPr>
        <w:t xml:space="preserve"> the </w:t>
      </w:r>
      <w:r>
        <w:rPr>
          <w:rFonts w:asciiTheme="minorHAnsi" w:hAnsiTheme="minorHAnsi"/>
        </w:rPr>
        <w:t xml:space="preserve">VA’s </w:t>
      </w:r>
      <w:r w:rsidR="009B262E">
        <w:rPr>
          <w:rFonts w:asciiTheme="minorHAnsi" w:hAnsiTheme="minorHAnsi"/>
        </w:rPr>
        <w:t xml:space="preserve">rep payee and </w:t>
      </w:r>
      <w:r w:rsidR="008E6A45">
        <w:rPr>
          <w:rFonts w:asciiTheme="minorHAnsi" w:hAnsiTheme="minorHAnsi"/>
        </w:rPr>
        <w:t>in charge of dispersing the VA h</w:t>
      </w:r>
      <w:r w:rsidR="004A7D90">
        <w:rPr>
          <w:rFonts w:asciiTheme="minorHAnsi" w:hAnsiTheme="minorHAnsi"/>
        </w:rPr>
        <w:t>is</w:t>
      </w:r>
      <w:r w:rsidR="008E6A45">
        <w:rPr>
          <w:rFonts w:asciiTheme="minorHAnsi" w:hAnsiTheme="minorHAnsi"/>
        </w:rPr>
        <w:t>/h</w:t>
      </w:r>
      <w:r w:rsidR="004A7D90">
        <w:rPr>
          <w:rFonts w:asciiTheme="minorHAnsi" w:hAnsiTheme="minorHAnsi"/>
        </w:rPr>
        <w:t>er</w:t>
      </w:r>
      <w:r w:rsidR="008E6A45">
        <w:rPr>
          <w:rFonts w:asciiTheme="minorHAnsi" w:hAnsiTheme="minorHAnsi"/>
        </w:rPr>
        <w:t xml:space="preserve"> money.</w:t>
      </w:r>
      <w:r w:rsidR="004B0E72">
        <w:rPr>
          <w:rFonts w:asciiTheme="minorHAnsi" w:hAnsiTheme="minorHAnsi"/>
        </w:rPr>
        <w:t xml:space="preserve"> The VA had a debit card to make </w:t>
      </w:r>
      <w:r w:rsidR="00674346">
        <w:rPr>
          <w:rFonts w:asciiTheme="minorHAnsi" w:hAnsiTheme="minorHAnsi"/>
        </w:rPr>
        <w:t>purchases</w:t>
      </w:r>
      <w:r>
        <w:rPr>
          <w:rFonts w:asciiTheme="minorHAnsi" w:hAnsiTheme="minorHAnsi"/>
        </w:rPr>
        <w:t xml:space="preserve"> for his/her personal needs</w:t>
      </w:r>
      <w:r w:rsidR="00674346">
        <w:rPr>
          <w:rFonts w:asciiTheme="minorHAnsi" w:hAnsiTheme="minorHAnsi"/>
        </w:rPr>
        <w:t>,</w:t>
      </w:r>
      <w:r w:rsidR="004B0E72">
        <w:rPr>
          <w:rFonts w:asciiTheme="minorHAnsi" w:hAnsiTheme="minorHAnsi"/>
        </w:rPr>
        <w:t xml:space="preserve"> but the VA </w:t>
      </w:r>
      <w:r>
        <w:rPr>
          <w:rFonts w:asciiTheme="minorHAnsi" w:hAnsiTheme="minorHAnsi"/>
        </w:rPr>
        <w:t>had $</w:t>
      </w:r>
      <w:r w:rsidR="003C72F6">
        <w:rPr>
          <w:rFonts w:asciiTheme="minorHAnsi" w:hAnsiTheme="minorHAnsi"/>
        </w:rPr>
        <w:t>4 to $6</w:t>
      </w:r>
      <w:r w:rsidR="00603AA3">
        <w:rPr>
          <w:rFonts w:asciiTheme="minorHAnsi" w:hAnsiTheme="minorHAnsi"/>
        </w:rPr>
        <w:t xml:space="preserve"> a week </w:t>
      </w:r>
      <w:r>
        <w:rPr>
          <w:rFonts w:asciiTheme="minorHAnsi" w:hAnsiTheme="minorHAnsi"/>
        </w:rPr>
        <w:t xml:space="preserve">to spend freely. </w:t>
      </w:r>
      <w:r w:rsidR="00057825">
        <w:rPr>
          <w:rFonts w:asciiTheme="minorHAnsi" w:hAnsiTheme="minorHAnsi"/>
        </w:rPr>
        <w:t xml:space="preserve">The VA would not know if someone </w:t>
      </w:r>
      <w:r w:rsidR="005909F6">
        <w:rPr>
          <w:rFonts w:asciiTheme="minorHAnsi" w:hAnsiTheme="minorHAnsi"/>
        </w:rPr>
        <w:t xml:space="preserve">misused </w:t>
      </w:r>
      <w:r w:rsidR="00057825">
        <w:rPr>
          <w:rFonts w:asciiTheme="minorHAnsi" w:hAnsiTheme="minorHAnsi"/>
        </w:rPr>
        <w:t>his/her funds and would not</w:t>
      </w:r>
      <w:r w:rsidR="005909F6">
        <w:rPr>
          <w:rFonts w:asciiTheme="minorHAnsi" w:hAnsiTheme="minorHAnsi"/>
        </w:rPr>
        <w:t xml:space="preserve"> </w:t>
      </w:r>
      <w:r w:rsidR="00057825">
        <w:rPr>
          <w:rFonts w:asciiTheme="minorHAnsi" w:hAnsiTheme="minorHAnsi"/>
        </w:rPr>
        <w:t>report misuse if s/he thought s/he was going to get in trouble</w:t>
      </w:r>
      <w:r w:rsidR="00EA631B">
        <w:rPr>
          <w:rFonts w:asciiTheme="minorHAnsi" w:hAnsiTheme="minorHAnsi"/>
        </w:rPr>
        <w:t>.</w:t>
      </w:r>
      <w:r w:rsidR="00EA631B" w:rsidRPr="00EA631B">
        <w:rPr>
          <w:rFonts w:asciiTheme="minorHAnsi" w:hAnsiTheme="minorHAnsi"/>
        </w:rPr>
        <w:t xml:space="preserve"> </w:t>
      </w:r>
      <w:r w:rsidR="00EA631B">
        <w:rPr>
          <w:rFonts w:asciiTheme="minorHAnsi" w:hAnsiTheme="minorHAnsi"/>
        </w:rPr>
        <w:t xml:space="preserve">The facility kept the VA’s funds in a secure locked box and staff persons were to </w:t>
      </w:r>
      <w:r w:rsidR="00603AA3">
        <w:rPr>
          <w:rFonts w:asciiTheme="minorHAnsi" w:hAnsiTheme="minorHAnsi"/>
        </w:rPr>
        <w:t xml:space="preserve">note and </w:t>
      </w:r>
      <w:r w:rsidR="00EA631B">
        <w:rPr>
          <w:rFonts w:asciiTheme="minorHAnsi" w:hAnsiTheme="minorHAnsi"/>
        </w:rPr>
        <w:t>sign the daily log when the VA received money. Staff persons assisted the VA with completing purchases exceeding $15.00 and obtain</w:t>
      </w:r>
      <w:r w:rsidR="00603AA3">
        <w:rPr>
          <w:rFonts w:asciiTheme="minorHAnsi" w:hAnsiTheme="minorHAnsi"/>
        </w:rPr>
        <w:t>ing</w:t>
      </w:r>
      <w:r w:rsidR="00EA631B">
        <w:rPr>
          <w:rFonts w:asciiTheme="minorHAnsi" w:hAnsiTheme="minorHAnsi"/>
        </w:rPr>
        <w:t xml:space="preserve"> receipts for purchases. Staff persons were to count all petty cash at the beginning of each shift.</w:t>
      </w:r>
    </w:p>
    <w:p w14:paraId="1717374A" w14:textId="77777777" w:rsidR="006C18B0" w:rsidRDefault="006C18B0" w:rsidP="00575675">
      <w:pPr>
        <w:rPr>
          <w:rFonts w:asciiTheme="minorHAnsi" w:hAnsiTheme="minorHAnsi"/>
        </w:rPr>
      </w:pPr>
    </w:p>
    <w:p w14:paraId="21436557" w14:textId="1FD55B0E" w:rsidR="00955CED" w:rsidRDefault="00955CED" w:rsidP="00575675">
      <w:pPr>
        <w:rPr>
          <w:rFonts w:asciiTheme="minorHAnsi" w:hAnsiTheme="minorHAnsi"/>
        </w:rPr>
      </w:pPr>
      <w:r>
        <w:rPr>
          <w:rFonts w:asciiTheme="minorHAnsi" w:hAnsiTheme="minorHAnsi"/>
        </w:rPr>
        <w:t xml:space="preserve">P1 </w:t>
      </w:r>
      <w:r w:rsidR="00603AA3">
        <w:rPr>
          <w:rFonts w:asciiTheme="minorHAnsi" w:hAnsiTheme="minorHAnsi"/>
        </w:rPr>
        <w:t>and facility documentation</w:t>
      </w:r>
      <w:r w:rsidR="00376891">
        <w:rPr>
          <w:rFonts w:asciiTheme="minorHAnsi" w:hAnsiTheme="minorHAnsi"/>
        </w:rPr>
        <w:t xml:space="preserve"> including the G’s Zelle records</w:t>
      </w:r>
      <w:r w:rsidR="00603AA3">
        <w:rPr>
          <w:rFonts w:asciiTheme="minorHAnsi" w:hAnsiTheme="minorHAnsi"/>
        </w:rPr>
        <w:t xml:space="preserve"> </w:t>
      </w:r>
      <w:r>
        <w:rPr>
          <w:rFonts w:asciiTheme="minorHAnsi" w:hAnsiTheme="minorHAnsi"/>
        </w:rPr>
        <w:t xml:space="preserve">provided the following information: </w:t>
      </w:r>
    </w:p>
    <w:p w14:paraId="3C83453A" w14:textId="77777777" w:rsidR="00D633FC" w:rsidRDefault="00D633FC" w:rsidP="00575675">
      <w:pPr>
        <w:rPr>
          <w:rFonts w:asciiTheme="minorHAnsi" w:hAnsiTheme="minorHAnsi"/>
        </w:rPr>
      </w:pPr>
    </w:p>
    <w:p w14:paraId="59FE3D0D" w14:textId="1205C2E8" w:rsidR="00D633FC" w:rsidRDefault="00BC3C90" w:rsidP="00BC3C90">
      <w:pPr>
        <w:pStyle w:val="ListParagraph"/>
        <w:numPr>
          <w:ilvl w:val="0"/>
          <w:numId w:val="1"/>
        </w:numPr>
        <w:rPr>
          <w:rFonts w:asciiTheme="minorHAnsi" w:hAnsiTheme="minorHAnsi"/>
        </w:rPr>
      </w:pPr>
      <w:r>
        <w:rPr>
          <w:rFonts w:asciiTheme="minorHAnsi" w:hAnsiTheme="minorHAnsi"/>
        </w:rPr>
        <w:t>O</w:t>
      </w:r>
      <w:r w:rsidR="00D633FC" w:rsidRPr="00D633FC">
        <w:rPr>
          <w:rFonts w:asciiTheme="minorHAnsi" w:hAnsiTheme="minorHAnsi"/>
        </w:rPr>
        <w:t xml:space="preserve">n October 28, 2025, </w:t>
      </w:r>
      <w:r>
        <w:rPr>
          <w:rFonts w:asciiTheme="minorHAnsi" w:hAnsiTheme="minorHAnsi"/>
        </w:rPr>
        <w:t xml:space="preserve">P1 was notified by an office staff person that </w:t>
      </w:r>
      <w:r w:rsidR="00D633FC" w:rsidRPr="00D633FC">
        <w:rPr>
          <w:rFonts w:asciiTheme="minorHAnsi" w:hAnsiTheme="minorHAnsi"/>
        </w:rPr>
        <w:t xml:space="preserve">the SP requested assistance with </w:t>
      </w:r>
      <w:r>
        <w:rPr>
          <w:rFonts w:asciiTheme="minorHAnsi" w:hAnsiTheme="minorHAnsi"/>
        </w:rPr>
        <w:t>auditing financial books</w:t>
      </w:r>
      <w:r w:rsidR="00387B2E">
        <w:rPr>
          <w:rFonts w:asciiTheme="minorHAnsi" w:hAnsiTheme="minorHAnsi"/>
        </w:rPr>
        <w:t xml:space="preserve"> </w:t>
      </w:r>
      <w:r w:rsidR="00BF7B0A">
        <w:rPr>
          <w:rFonts w:asciiTheme="minorHAnsi" w:hAnsiTheme="minorHAnsi"/>
        </w:rPr>
        <w:t>for the facility and clients</w:t>
      </w:r>
      <w:r w:rsidR="00D633FC" w:rsidRPr="00D633FC">
        <w:rPr>
          <w:rFonts w:asciiTheme="minorHAnsi" w:hAnsiTheme="minorHAnsi"/>
        </w:rPr>
        <w:t xml:space="preserve">. </w:t>
      </w:r>
      <w:r>
        <w:rPr>
          <w:rFonts w:asciiTheme="minorHAnsi" w:hAnsiTheme="minorHAnsi"/>
        </w:rPr>
        <w:t>P1 then spoke to t</w:t>
      </w:r>
      <w:r w:rsidR="00D633FC" w:rsidRPr="00D633FC">
        <w:rPr>
          <w:rFonts w:asciiTheme="minorHAnsi" w:hAnsiTheme="minorHAnsi"/>
        </w:rPr>
        <w:t xml:space="preserve">he SP </w:t>
      </w:r>
      <w:r>
        <w:rPr>
          <w:rFonts w:asciiTheme="minorHAnsi" w:hAnsiTheme="minorHAnsi"/>
        </w:rPr>
        <w:t>who said</w:t>
      </w:r>
      <w:r w:rsidR="00D633FC" w:rsidRPr="00D633FC">
        <w:rPr>
          <w:rFonts w:asciiTheme="minorHAnsi" w:hAnsiTheme="minorHAnsi"/>
        </w:rPr>
        <w:t xml:space="preserve"> that </w:t>
      </w:r>
      <w:r>
        <w:rPr>
          <w:rFonts w:asciiTheme="minorHAnsi" w:hAnsiTheme="minorHAnsi"/>
        </w:rPr>
        <w:t xml:space="preserve">beginning in April 2025, </w:t>
      </w:r>
      <w:r w:rsidR="00D633FC" w:rsidRPr="00D633FC">
        <w:rPr>
          <w:rFonts w:asciiTheme="minorHAnsi" w:hAnsiTheme="minorHAnsi"/>
        </w:rPr>
        <w:t xml:space="preserve">the G </w:t>
      </w:r>
      <w:r>
        <w:rPr>
          <w:rFonts w:asciiTheme="minorHAnsi" w:hAnsiTheme="minorHAnsi"/>
        </w:rPr>
        <w:t>sent the VA money each month via the SP’s personal</w:t>
      </w:r>
      <w:r w:rsidRPr="00D633FC">
        <w:rPr>
          <w:rFonts w:asciiTheme="minorHAnsi" w:hAnsiTheme="minorHAnsi"/>
        </w:rPr>
        <w:t xml:space="preserve"> </w:t>
      </w:r>
      <w:r w:rsidR="00D633FC" w:rsidRPr="00D633FC">
        <w:rPr>
          <w:rFonts w:asciiTheme="minorHAnsi" w:hAnsiTheme="minorHAnsi"/>
        </w:rPr>
        <w:t>Zelle</w:t>
      </w:r>
      <w:r>
        <w:rPr>
          <w:rFonts w:asciiTheme="minorHAnsi" w:hAnsiTheme="minorHAnsi"/>
        </w:rPr>
        <w:t>®</w:t>
      </w:r>
      <w:r w:rsidR="00D633FC" w:rsidRPr="00D633FC">
        <w:rPr>
          <w:rFonts w:asciiTheme="minorHAnsi" w:hAnsiTheme="minorHAnsi"/>
        </w:rPr>
        <w:t xml:space="preserve"> account</w:t>
      </w:r>
      <w:r>
        <w:rPr>
          <w:rFonts w:asciiTheme="minorHAnsi" w:hAnsiTheme="minorHAnsi"/>
        </w:rPr>
        <w:t>. [Note: Zelle</w:t>
      </w:r>
      <w:bookmarkStart w:id="5" w:name="_Hlk217994930"/>
      <w:r>
        <w:rPr>
          <w:rFonts w:asciiTheme="minorHAnsi" w:hAnsiTheme="minorHAnsi"/>
        </w:rPr>
        <w:t>®</w:t>
      </w:r>
      <w:bookmarkEnd w:id="5"/>
      <w:r>
        <w:rPr>
          <w:rFonts w:asciiTheme="minorHAnsi" w:hAnsiTheme="minorHAnsi"/>
        </w:rPr>
        <w:t xml:space="preserve"> is an application used to send and receive money from one </w:t>
      </w:r>
      <w:r w:rsidR="00334221">
        <w:rPr>
          <w:rFonts w:asciiTheme="minorHAnsi" w:hAnsiTheme="minorHAnsi"/>
        </w:rPr>
        <w:t>person’s</w:t>
      </w:r>
      <w:r>
        <w:rPr>
          <w:rFonts w:asciiTheme="minorHAnsi" w:hAnsiTheme="minorHAnsi"/>
        </w:rPr>
        <w:t xml:space="preserve"> bank account directly to another person’s bank account.] </w:t>
      </w:r>
      <w:r w:rsidR="00603AA3">
        <w:rPr>
          <w:rFonts w:asciiTheme="minorHAnsi" w:hAnsiTheme="minorHAnsi"/>
        </w:rPr>
        <w:t>In the past, t</w:t>
      </w:r>
      <w:r w:rsidR="00BF7B0A">
        <w:rPr>
          <w:rFonts w:asciiTheme="minorHAnsi" w:hAnsiTheme="minorHAnsi"/>
        </w:rPr>
        <w:t xml:space="preserve">he VA had a debit card but lost </w:t>
      </w:r>
      <w:r w:rsidR="00603AA3">
        <w:rPr>
          <w:rFonts w:asciiTheme="minorHAnsi" w:hAnsiTheme="minorHAnsi"/>
        </w:rPr>
        <w:t>it</w:t>
      </w:r>
      <w:r w:rsidR="00BF7B0A">
        <w:rPr>
          <w:rFonts w:asciiTheme="minorHAnsi" w:hAnsiTheme="minorHAnsi"/>
        </w:rPr>
        <w:t xml:space="preserve"> and the G did not want to replace it.</w:t>
      </w:r>
      <w:r>
        <w:rPr>
          <w:rFonts w:asciiTheme="minorHAnsi" w:hAnsiTheme="minorHAnsi"/>
        </w:rPr>
        <w:t xml:space="preserve"> </w:t>
      </w:r>
      <w:r w:rsidR="00BF7B0A">
        <w:rPr>
          <w:rFonts w:asciiTheme="minorHAnsi" w:hAnsiTheme="minorHAnsi"/>
        </w:rPr>
        <w:t>Each month the G sen</w:t>
      </w:r>
      <w:r w:rsidR="00603AA3">
        <w:rPr>
          <w:rFonts w:asciiTheme="minorHAnsi" w:hAnsiTheme="minorHAnsi"/>
        </w:rPr>
        <w:t>t</w:t>
      </w:r>
      <w:r w:rsidR="00BF7B0A">
        <w:rPr>
          <w:rFonts w:asciiTheme="minorHAnsi" w:hAnsiTheme="minorHAnsi"/>
        </w:rPr>
        <w:t xml:space="preserve"> money through Zelle </w:t>
      </w:r>
      <w:r w:rsidR="00603AA3">
        <w:rPr>
          <w:rFonts w:asciiTheme="minorHAnsi" w:hAnsiTheme="minorHAnsi"/>
        </w:rPr>
        <w:t xml:space="preserve">for the VA </w:t>
      </w:r>
      <w:r w:rsidR="00BF7B0A">
        <w:rPr>
          <w:rFonts w:asciiTheme="minorHAnsi" w:hAnsiTheme="minorHAnsi"/>
        </w:rPr>
        <w:t>and t</w:t>
      </w:r>
      <w:r w:rsidR="00BF7B0A" w:rsidRPr="00D633FC">
        <w:rPr>
          <w:rFonts w:asciiTheme="minorHAnsi" w:hAnsiTheme="minorHAnsi"/>
        </w:rPr>
        <w:t>he</w:t>
      </w:r>
      <w:r w:rsidR="00BF7B0A">
        <w:rPr>
          <w:rFonts w:asciiTheme="minorHAnsi" w:hAnsiTheme="minorHAnsi"/>
        </w:rPr>
        <w:t xml:space="preserve">n </w:t>
      </w:r>
      <w:r>
        <w:rPr>
          <w:rFonts w:asciiTheme="minorHAnsi" w:hAnsiTheme="minorHAnsi"/>
        </w:rPr>
        <w:t>each month, the</w:t>
      </w:r>
      <w:r w:rsidR="00D633FC" w:rsidRPr="00D633FC">
        <w:rPr>
          <w:rFonts w:asciiTheme="minorHAnsi" w:hAnsiTheme="minorHAnsi"/>
        </w:rPr>
        <w:t xml:space="preserve"> SP </w:t>
      </w:r>
      <w:r w:rsidR="00BF7B0A">
        <w:rPr>
          <w:rFonts w:asciiTheme="minorHAnsi" w:hAnsiTheme="minorHAnsi"/>
        </w:rPr>
        <w:t>t</w:t>
      </w:r>
      <w:r>
        <w:rPr>
          <w:rFonts w:asciiTheme="minorHAnsi" w:hAnsiTheme="minorHAnsi"/>
        </w:rPr>
        <w:t>ook</w:t>
      </w:r>
      <w:r w:rsidR="00D633FC" w:rsidRPr="00D633FC">
        <w:rPr>
          <w:rFonts w:asciiTheme="minorHAnsi" w:hAnsiTheme="minorHAnsi"/>
        </w:rPr>
        <w:t xml:space="preserve"> the money out </w:t>
      </w:r>
      <w:r>
        <w:rPr>
          <w:rFonts w:asciiTheme="minorHAnsi" w:hAnsiTheme="minorHAnsi"/>
        </w:rPr>
        <w:t xml:space="preserve">of his/her account and </w:t>
      </w:r>
      <w:r w:rsidR="00334221">
        <w:rPr>
          <w:rFonts w:asciiTheme="minorHAnsi" w:hAnsiTheme="minorHAnsi"/>
        </w:rPr>
        <w:t>put it in the VA’s petty cash account</w:t>
      </w:r>
      <w:r w:rsidR="00D633FC" w:rsidRPr="00D633FC">
        <w:rPr>
          <w:rFonts w:asciiTheme="minorHAnsi" w:hAnsiTheme="minorHAnsi"/>
        </w:rPr>
        <w:t xml:space="preserve">. </w:t>
      </w:r>
    </w:p>
    <w:p w14:paraId="001B7D18" w14:textId="77777777" w:rsidR="00511AD4" w:rsidRDefault="00511AD4" w:rsidP="00511AD4">
      <w:pPr>
        <w:rPr>
          <w:rFonts w:asciiTheme="minorHAnsi" w:hAnsiTheme="minorHAnsi"/>
        </w:rPr>
      </w:pPr>
    </w:p>
    <w:p w14:paraId="6A8C18A2" w14:textId="3D607C63" w:rsidR="00473BF2" w:rsidRPr="00603AA3" w:rsidRDefault="00603AA3" w:rsidP="00334221">
      <w:pPr>
        <w:pStyle w:val="ListParagraph"/>
        <w:numPr>
          <w:ilvl w:val="0"/>
          <w:numId w:val="1"/>
        </w:numPr>
        <w:rPr>
          <w:rFonts w:asciiTheme="minorHAnsi" w:hAnsiTheme="minorHAnsi"/>
        </w:rPr>
      </w:pPr>
      <w:r>
        <w:rPr>
          <w:rFonts w:asciiTheme="minorHAnsi" w:hAnsiTheme="minorHAnsi"/>
        </w:rPr>
        <w:t>The G provided his/her Zelle records</w:t>
      </w:r>
      <w:r w:rsidR="00376891">
        <w:rPr>
          <w:rFonts w:asciiTheme="minorHAnsi" w:hAnsiTheme="minorHAnsi"/>
        </w:rPr>
        <w:t xml:space="preserve"> dated April to October 2025,</w:t>
      </w:r>
      <w:r>
        <w:rPr>
          <w:rFonts w:asciiTheme="minorHAnsi" w:hAnsiTheme="minorHAnsi"/>
        </w:rPr>
        <w:t xml:space="preserve"> to </w:t>
      </w:r>
      <w:r w:rsidR="00511AD4">
        <w:rPr>
          <w:rFonts w:asciiTheme="minorHAnsi" w:hAnsiTheme="minorHAnsi"/>
        </w:rPr>
        <w:t xml:space="preserve">P1 </w:t>
      </w:r>
      <w:r>
        <w:rPr>
          <w:rFonts w:asciiTheme="minorHAnsi" w:hAnsiTheme="minorHAnsi"/>
        </w:rPr>
        <w:t xml:space="preserve">who </w:t>
      </w:r>
      <w:r w:rsidR="00511AD4">
        <w:rPr>
          <w:rFonts w:asciiTheme="minorHAnsi" w:hAnsiTheme="minorHAnsi"/>
        </w:rPr>
        <w:t>reviewed</w:t>
      </w:r>
      <w:r>
        <w:rPr>
          <w:rFonts w:asciiTheme="minorHAnsi" w:hAnsiTheme="minorHAnsi"/>
        </w:rPr>
        <w:t xml:space="preserve"> them. </w:t>
      </w:r>
      <w:r w:rsidR="005D3F4F">
        <w:rPr>
          <w:rFonts w:asciiTheme="minorHAnsi" w:hAnsiTheme="minorHAnsi"/>
        </w:rPr>
        <w:t>The records showed that SP was given</w:t>
      </w:r>
      <w:r w:rsidR="00376891">
        <w:rPr>
          <w:rFonts w:asciiTheme="minorHAnsi" w:hAnsiTheme="minorHAnsi"/>
        </w:rPr>
        <w:t>:</w:t>
      </w:r>
      <w:r w:rsidR="005D3F4F">
        <w:rPr>
          <w:rFonts w:asciiTheme="minorHAnsi" w:hAnsiTheme="minorHAnsi"/>
        </w:rPr>
        <w:t xml:space="preserve"> $104 </w:t>
      </w:r>
      <w:r w:rsidR="00376891">
        <w:rPr>
          <w:rFonts w:asciiTheme="minorHAnsi" w:hAnsiTheme="minorHAnsi"/>
        </w:rPr>
        <w:t>in</w:t>
      </w:r>
      <w:r w:rsidR="005D3F4F">
        <w:rPr>
          <w:rFonts w:asciiTheme="minorHAnsi" w:hAnsiTheme="minorHAnsi"/>
        </w:rPr>
        <w:t xml:space="preserve"> April, $166 </w:t>
      </w:r>
      <w:r w:rsidR="00376891">
        <w:rPr>
          <w:rFonts w:asciiTheme="minorHAnsi" w:hAnsiTheme="minorHAnsi"/>
        </w:rPr>
        <w:t>in</w:t>
      </w:r>
      <w:r w:rsidR="005D3F4F">
        <w:rPr>
          <w:rFonts w:asciiTheme="minorHAnsi" w:hAnsiTheme="minorHAnsi"/>
        </w:rPr>
        <w:t xml:space="preserve"> May, $84 </w:t>
      </w:r>
      <w:r w:rsidR="00376891">
        <w:rPr>
          <w:rFonts w:asciiTheme="minorHAnsi" w:hAnsiTheme="minorHAnsi"/>
        </w:rPr>
        <w:t>in</w:t>
      </w:r>
      <w:r w:rsidR="005D3F4F">
        <w:rPr>
          <w:rFonts w:asciiTheme="minorHAnsi" w:hAnsiTheme="minorHAnsi"/>
        </w:rPr>
        <w:t xml:space="preserve"> June, $220 </w:t>
      </w:r>
      <w:r w:rsidR="00376891">
        <w:rPr>
          <w:rFonts w:asciiTheme="minorHAnsi" w:hAnsiTheme="minorHAnsi"/>
        </w:rPr>
        <w:t>in</w:t>
      </w:r>
      <w:r w:rsidR="005D3F4F">
        <w:rPr>
          <w:rFonts w:asciiTheme="minorHAnsi" w:hAnsiTheme="minorHAnsi"/>
        </w:rPr>
        <w:t xml:space="preserve"> July, $70 </w:t>
      </w:r>
      <w:r w:rsidR="00376891">
        <w:rPr>
          <w:rFonts w:asciiTheme="minorHAnsi" w:hAnsiTheme="minorHAnsi"/>
        </w:rPr>
        <w:t>in</w:t>
      </w:r>
      <w:r w:rsidR="005D3F4F">
        <w:rPr>
          <w:rFonts w:asciiTheme="minorHAnsi" w:hAnsiTheme="minorHAnsi"/>
        </w:rPr>
        <w:t xml:space="preserve"> August, $182 </w:t>
      </w:r>
      <w:r w:rsidR="00376891">
        <w:rPr>
          <w:rFonts w:asciiTheme="minorHAnsi" w:hAnsiTheme="minorHAnsi"/>
        </w:rPr>
        <w:t>in</w:t>
      </w:r>
      <w:r w:rsidR="005D3F4F">
        <w:rPr>
          <w:rFonts w:asciiTheme="minorHAnsi" w:hAnsiTheme="minorHAnsi"/>
        </w:rPr>
        <w:t xml:space="preserve"> September and $56 </w:t>
      </w:r>
      <w:r w:rsidR="00376891">
        <w:rPr>
          <w:rFonts w:asciiTheme="minorHAnsi" w:hAnsiTheme="minorHAnsi"/>
        </w:rPr>
        <w:t>in</w:t>
      </w:r>
      <w:r w:rsidR="005D3F4F">
        <w:rPr>
          <w:rFonts w:asciiTheme="minorHAnsi" w:hAnsiTheme="minorHAnsi"/>
        </w:rPr>
        <w:t xml:space="preserve"> October</w:t>
      </w:r>
      <w:r w:rsidR="00376891">
        <w:rPr>
          <w:rFonts w:asciiTheme="minorHAnsi" w:hAnsiTheme="minorHAnsi"/>
        </w:rPr>
        <w:t>, which totaled</w:t>
      </w:r>
      <w:r w:rsidR="00473BF2">
        <w:rPr>
          <w:rFonts w:asciiTheme="minorHAnsi" w:hAnsiTheme="minorHAnsi"/>
        </w:rPr>
        <w:t xml:space="preserve"> $</w:t>
      </w:r>
      <w:r w:rsidR="00376891">
        <w:rPr>
          <w:rFonts w:asciiTheme="minorHAnsi" w:hAnsiTheme="minorHAnsi"/>
        </w:rPr>
        <w:t>882</w:t>
      </w:r>
      <w:r w:rsidR="00473BF2">
        <w:rPr>
          <w:rFonts w:asciiTheme="minorHAnsi" w:hAnsiTheme="minorHAnsi"/>
        </w:rPr>
        <w:t xml:space="preserve">. The G </w:t>
      </w:r>
      <w:r>
        <w:rPr>
          <w:rFonts w:asciiTheme="minorHAnsi" w:hAnsiTheme="minorHAnsi"/>
        </w:rPr>
        <w:t>told</w:t>
      </w:r>
      <w:r w:rsidR="00473BF2">
        <w:rPr>
          <w:rFonts w:asciiTheme="minorHAnsi" w:hAnsiTheme="minorHAnsi"/>
        </w:rPr>
        <w:t xml:space="preserve"> the SP </w:t>
      </w:r>
      <w:r>
        <w:rPr>
          <w:rFonts w:asciiTheme="minorHAnsi" w:hAnsiTheme="minorHAnsi"/>
        </w:rPr>
        <w:t>to give</w:t>
      </w:r>
      <w:r w:rsidR="00473BF2">
        <w:rPr>
          <w:rFonts w:asciiTheme="minorHAnsi" w:hAnsiTheme="minorHAnsi"/>
        </w:rPr>
        <w:t xml:space="preserve"> the VA $</w:t>
      </w:r>
      <w:r w:rsidR="00D7286A">
        <w:rPr>
          <w:rFonts w:asciiTheme="minorHAnsi" w:hAnsiTheme="minorHAnsi"/>
        </w:rPr>
        <w:t>4 to</w:t>
      </w:r>
      <w:r w:rsidR="00473BF2">
        <w:rPr>
          <w:rFonts w:asciiTheme="minorHAnsi" w:hAnsiTheme="minorHAnsi"/>
        </w:rPr>
        <w:t xml:space="preserve"> $5 a day. The facility </w:t>
      </w:r>
      <w:r w:rsidR="00473BF2" w:rsidRPr="00603AA3">
        <w:rPr>
          <w:rFonts w:asciiTheme="minorHAnsi" w:hAnsiTheme="minorHAnsi"/>
          <w:i/>
          <w:iCs/>
        </w:rPr>
        <w:t>Disbursement Record</w:t>
      </w:r>
      <w:r w:rsidR="00473BF2">
        <w:rPr>
          <w:rFonts w:asciiTheme="minorHAnsi" w:hAnsiTheme="minorHAnsi"/>
          <w:i/>
          <w:iCs/>
        </w:rPr>
        <w:t xml:space="preserve"> </w:t>
      </w:r>
      <w:r w:rsidR="00473BF2">
        <w:rPr>
          <w:rFonts w:asciiTheme="minorHAnsi" w:hAnsiTheme="minorHAnsi"/>
        </w:rPr>
        <w:t>showed that</w:t>
      </w:r>
      <w:r w:rsidR="00C40EB1">
        <w:rPr>
          <w:rFonts w:asciiTheme="minorHAnsi" w:hAnsiTheme="minorHAnsi"/>
        </w:rPr>
        <w:t xml:space="preserve"> the VA </w:t>
      </w:r>
      <w:r>
        <w:rPr>
          <w:rFonts w:asciiTheme="minorHAnsi" w:hAnsiTheme="minorHAnsi"/>
        </w:rPr>
        <w:t>was</w:t>
      </w:r>
      <w:r w:rsidR="00C40EB1">
        <w:rPr>
          <w:rFonts w:asciiTheme="minorHAnsi" w:hAnsiTheme="minorHAnsi"/>
        </w:rPr>
        <w:t xml:space="preserve"> given $</w:t>
      </w:r>
      <w:r w:rsidR="00337DC5">
        <w:rPr>
          <w:rFonts w:asciiTheme="minorHAnsi" w:hAnsiTheme="minorHAnsi"/>
        </w:rPr>
        <w:t>8</w:t>
      </w:r>
      <w:r w:rsidR="00C40EB1">
        <w:rPr>
          <w:rFonts w:asciiTheme="minorHAnsi" w:hAnsiTheme="minorHAnsi"/>
        </w:rPr>
        <w:t xml:space="preserve">8 </w:t>
      </w:r>
      <w:r w:rsidR="00376891">
        <w:rPr>
          <w:rFonts w:asciiTheme="minorHAnsi" w:hAnsiTheme="minorHAnsi"/>
        </w:rPr>
        <w:t>in</w:t>
      </w:r>
      <w:r w:rsidR="00C40EB1">
        <w:rPr>
          <w:rFonts w:asciiTheme="minorHAnsi" w:hAnsiTheme="minorHAnsi"/>
        </w:rPr>
        <w:t xml:space="preserve"> April, $120 </w:t>
      </w:r>
      <w:r w:rsidR="00376891">
        <w:rPr>
          <w:rFonts w:asciiTheme="minorHAnsi" w:hAnsiTheme="minorHAnsi"/>
        </w:rPr>
        <w:t>in</w:t>
      </w:r>
      <w:r w:rsidR="00C40EB1">
        <w:rPr>
          <w:rFonts w:asciiTheme="minorHAnsi" w:hAnsiTheme="minorHAnsi"/>
        </w:rPr>
        <w:t xml:space="preserve"> May</w:t>
      </w:r>
      <w:r w:rsidR="00337DC5">
        <w:rPr>
          <w:rFonts w:asciiTheme="minorHAnsi" w:hAnsiTheme="minorHAnsi"/>
        </w:rPr>
        <w:t xml:space="preserve">, $104 </w:t>
      </w:r>
      <w:r w:rsidR="00376891">
        <w:rPr>
          <w:rFonts w:asciiTheme="minorHAnsi" w:hAnsiTheme="minorHAnsi"/>
        </w:rPr>
        <w:t xml:space="preserve">in </w:t>
      </w:r>
      <w:r w:rsidR="00337DC5">
        <w:rPr>
          <w:rFonts w:asciiTheme="minorHAnsi" w:hAnsiTheme="minorHAnsi"/>
        </w:rPr>
        <w:t xml:space="preserve">June, $80 </w:t>
      </w:r>
      <w:r w:rsidR="00376891">
        <w:rPr>
          <w:rFonts w:asciiTheme="minorHAnsi" w:hAnsiTheme="minorHAnsi"/>
        </w:rPr>
        <w:t xml:space="preserve">in </w:t>
      </w:r>
      <w:r w:rsidR="00337DC5">
        <w:rPr>
          <w:rFonts w:asciiTheme="minorHAnsi" w:hAnsiTheme="minorHAnsi"/>
        </w:rPr>
        <w:t xml:space="preserve">July, </w:t>
      </w:r>
      <w:r>
        <w:rPr>
          <w:rFonts w:asciiTheme="minorHAnsi" w:hAnsiTheme="minorHAnsi"/>
        </w:rPr>
        <w:t xml:space="preserve">and </w:t>
      </w:r>
      <w:r w:rsidR="00337DC5">
        <w:rPr>
          <w:rFonts w:asciiTheme="minorHAnsi" w:hAnsiTheme="minorHAnsi"/>
        </w:rPr>
        <w:t xml:space="preserve">$74 </w:t>
      </w:r>
      <w:r w:rsidR="00376891">
        <w:rPr>
          <w:rFonts w:asciiTheme="minorHAnsi" w:hAnsiTheme="minorHAnsi"/>
        </w:rPr>
        <w:t xml:space="preserve">in </w:t>
      </w:r>
      <w:r w:rsidR="00337DC5">
        <w:rPr>
          <w:rFonts w:asciiTheme="minorHAnsi" w:hAnsiTheme="minorHAnsi"/>
        </w:rPr>
        <w:t>August</w:t>
      </w:r>
      <w:r w:rsidR="00376891">
        <w:rPr>
          <w:rFonts w:asciiTheme="minorHAnsi" w:hAnsiTheme="minorHAnsi"/>
        </w:rPr>
        <w:t>,</w:t>
      </w:r>
      <w:r w:rsidR="00334221">
        <w:rPr>
          <w:rFonts w:asciiTheme="minorHAnsi" w:hAnsiTheme="minorHAnsi"/>
        </w:rPr>
        <w:t xml:space="preserve"> which</w:t>
      </w:r>
      <w:r w:rsidR="00337DC5">
        <w:rPr>
          <w:rFonts w:asciiTheme="minorHAnsi" w:hAnsiTheme="minorHAnsi"/>
        </w:rPr>
        <w:t xml:space="preserve"> totaled $466. </w:t>
      </w:r>
      <w:r w:rsidR="000E66ED">
        <w:rPr>
          <w:rFonts w:asciiTheme="minorHAnsi" w:hAnsiTheme="minorHAnsi"/>
        </w:rPr>
        <w:t>There was no record from the facility of money dispersed</w:t>
      </w:r>
      <w:r w:rsidR="002E60BF">
        <w:rPr>
          <w:rFonts w:asciiTheme="minorHAnsi" w:hAnsiTheme="minorHAnsi"/>
        </w:rPr>
        <w:t xml:space="preserve"> to the VA</w:t>
      </w:r>
      <w:r w:rsidR="000E66ED">
        <w:rPr>
          <w:rFonts w:asciiTheme="minorHAnsi" w:hAnsiTheme="minorHAnsi"/>
        </w:rPr>
        <w:t xml:space="preserve"> for September </w:t>
      </w:r>
      <w:r w:rsidR="00370288">
        <w:rPr>
          <w:rFonts w:asciiTheme="minorHAnsi" w:hAnsiTheme="minorHAnsi"/>
        </w:rPr>
        <w:t xml:space="preserve">or </w:t>
      </w:r>
      <w:r w:rsidR="000E66ED">
        <w:rPr>
          <w:rFonts w:asciiTheme="minorHAnsi" w:hAnsiTheme="minorHAnsi"/>
        </w:rPr>
        <w:t>October.</w:t>
      </w:r>
      <w:r w:rsidR="00370288">
        <w:rPr>
          <w:rFonts w:asciiTheme="minorHAnsi" w:hAnsiTheme="minorHAnsi"/>
        </w:rPr>
        <w:t xml:space="preserve">  [Note: There was a difference of $416 between the amount the G sent for the VA and what was documented as dispersed to the VA.]</w:t>
      </w:r>
    </w:p>
    <w:p w14:paraId="091732A3" w14:textId="77777777" w:rsidR="00D633FC" w:rsidRDefault="00D633FC" w:rsidP="00575675">
      <w:pPr>
        <w:rPr>
          <w:rFonts w:asciiTheme="minorHAnsi" w:hAnsiTheme="minorHAnsi"/>
        </w:rPr>
      </w:pPr>
    </w:p>
    <w:p w14:paraId="59143ADA" w14:textId="2E3B59F1" w:rsidR="00D633FC" w:rsidRDefault="00123D4F" w:rsidP="00D633FC">
      <w:pPr>
        <w:pStyle w:val="ListParagraph"/>
        <w:numPr>
          <w:ilvl w:val="0"/>
          <w:numId w:val="1"/>
        </w:numPr>
        <w:rPr>
          <w:rFonts w:asciiTheme="minorHAnsi" w:hAnsiTheme="minorHAnsi"/>
        </w:rPr>
      </w:pPr>
      <w:r>
        <w:rPr>
          <w:rFonts w:asciiTheme="minorHAnsi" w:hAnsiTheme="minorHAnsi"/>
        </w:rPr>
        <w:t>Staff were</w:t>
      </w:r>
      <w:r w:rsidR="00D633FC">
        <w:rPr>
          <w:rFonts w:asciiTheme="minorHAnsi" w:hAnsiTheme="minorHAnsi"/>
        </w:rPr>
        <w:t xml:space="preserve"> to document the date, time, </w:t>
      </w:r>
      <w:r w:rsidR="001111F3">
        <w:rPr>
          <w:rFonts w:asciiTheme="minorHAnsi" w:hAnsiTheme="minorHAnsi"/>
        </w:rPr>
        <w:t>and amount</w:t>
      </w:r>
      <w:r w:rsidR="00D633FC">
        <w:rPr>
          <w:rFonts w:asciiTheme="minorHAnsi" w:hAnsiTheme="minorHAnsi"/>
        </w:rPr>
        <w:t xml:space="preserve"> </w:t>
      </w:r>
      <w:r>
        <w:rPr>
          <w:rFonts w:asciiTheme="minorHAnsi" w:hAnsiTheme="minorHAnsi"/>
        </w:rPr>
        <w:t xml:space="preserve">of money </w:t>
      </w:r>
      <w:r w:rsidR="00D633FC">
        <w:rPr>
          <w:rFonts w:asciiTheme="minorHAnsi" w:hAnsiTheme="minorHAnsi"/>
        </w:rPr>
        <w:t>the VA</w:t>
      </w:r>
      <w:r w:rsidR="001111F3">
        <w:rPr>
          <w:rFonts w:asciiTheme="minorHAnsi" w:hAnsiTheme="minorHAnsi"/>
        </w:rPr>
        <w:t xml:space="preserve"> was given</w:t>
      </w:r>
      <w:r>
        <w:rPr>
          <w:rFonts w:asciiTheme="minorHAnsi" w:hAnsiTheme="minorHAnsi"/>
        </w:rPr>
        <w:t>.  Then document</w:t>
      </w:r>
      <w:r w:rsidR="00D633FC">
        <w:rPr>
          <w:rFonts w:asciiTheme="minorHAnsi" w:hAnsiTheme="minorHAnsi"/>
        </w:rPr>
        <w:t xml:space="preserve"> where </w:t>
      </w:r>
      <w:r>
        <w:rPr>
          <w:rFonts w:asciiTheme="minorHAnsi" w:hAnsiTheme="minorHAnsi"/>
        </w:rPr>
        <w:t xml:space="preserve">the VA spent his/her </w:t>
      </w:r>
      <w:r w:rsidR="00D633FC">
        <w:rPr>
          <w:rFonts w:asciiTheme="minorHAnsi" w:hAnsiTheme="minorHAnsi"/>
        </w:rPr>
        <w:t xml:space="preserve">money </w:t>
      </w:r>
      <w:r w:rsidR="00DC6B88">
        <w:rPr>
          <w:rFonts w:asciiTheme="minorHAnsi" w:hAnsiTheme="minorHAnsi"/>
        </w:rPr>
        <w:t>and get</w:t>
      </w:r>
      <w:r>
        <w:rPr>
          <w:rFonts w:asciiTheme="minorHAnsi" w:hAnsiTheme="minorHAnsi"/>
        </w:rPr>
        <w:t xml:space="preserve"> </w:t>
      </w:r>
      <w:r w:rsidR="001111F3">
        <w:rPr>
          <w:rFonts w:asciiTheme="minorHAnsi" w:hAnsiTheme="minorHAnsi"/>
        </w:rPr>
        <w:t xml:space="preserve">a </w:t>
      </w:r>
      <w:r w:rsidR="00D633FC">
        <w:rPr>
          <w:rFonts w:asciiTheme="minorHAnsi" w:hAnsiTheme="minorHAnsi"/>
        </w:rPr>
        <w:t>receipt. This policy was not followed</w:t>
      </w:r>
      <w:r w:rsidR="00334221">
        <w:rPr>
          <w:rFonts w:asciiTheme="minorHAnsi" w:hAnsiTheme="minorHAnsi"/>
        </w:rPr>
        <w:t xml:space="preserve"> </w:t>
      </w:r>
      <w:r>
        <w:rPr>
          <w:rFonts w:asciiTheme="minorHAnsi" w:hAnsiTheme="minorHAnsi"/>
        </w:rPr>
        <w:t xml:space="preserve">because </w:t>
      </w:r>
      <w:r w:rsidR="00160F9F">
        <w:rPr>
          <w:rFonts w:asciiTheme="minorHAnsi" w:hAnsiTheme="minorHAnsi"/>
        </w:rPr>
        <w:t>there were several dates whe</w:t>
      </w:r>
      <w:r w:rsidR="00E8090B">
        <w:rPr>
          <w:rFonts w:asciiTheme="minorHAnsi" w:hAnsiTheme="minorHAnsi"/>
        </w:rPr>
        <w:t>n</w:t>
      </w:r>
      <w:r w:rsidR="00160F9F">
        <w:rPr>
          <w:rFonts w:asciiTheme="minorHAnsi" w:hAnsiTheme="minorHAnsi"/>
        </w:rPr>
        <w:t xml:space="preserve"> </w:t>
      </w:r>
      <w:r w:rsidR="00E8090B">
        <w:rPr>
          <w:rFonts w:asciiTheme="minorHAnsi" w:hAnsiTheme="minorHAnsi"/>
        </w:rPr>
        <w:t xml:space="preserve">the VA’s </w:t>
      </w:r>
      <w:r w:rsidR="00160F9F">
        <w:rPr>
          <w:rFonts w:asciiTheme="minorHAnsi" w:hAnsiTheme="minorHAnsi"/>
        </w:rPr>
        <w:t xml:space="preserve">money disbursement </w:t>
      </w:r>
      <w:r w:rsidR="00E8090B">
        <w:rPr>
          <w:rFonts w:asciiTheme="minorHAnsi" w:hAnsiTheme="minorHAnsi"/>
        </w:rPr>
        <w:t>was not documented</w:t>
      </w:r>
      <w:r w:rsidR="00D633FC">
        <w:rPr>
          <w:rFonts w:asciiTheme="minorHAnsi" w:hAnsiTheme="minorHAnsi"/>
        </w:rPr>
        <w:t>.</w:t>
      </w:r>
      <w:r w:rsidR="00F56BF5">
        <w:rPr>
          <w:rFonts w:asciiTheme="minorHAnsi" w:hAnsiTheme="minorHAnsi"/>
        </w:rPr>
        <w:t xml:space="preserve"> P1 stated that s/he did not believe the SP took the VA’s money but that the SP did not follow facility policy</w:t>
      </w:r>
      <w:r w:rsidR="00160F9F">
        <w:rPr>
          <w:rFonts w:asciiTheme="minorHAnsi" w:hAnsiTheme="minorHAnsi"/>
        </w:rPr>
        <w:t xml:space="preserve"> which included not comingling funds, documenting the disbursement of funds, and obtaining a receipt for purchases</w:t>
      </w:r>
      <w:r w:rsidR="00F56BF5">
        <w:rPr>
          <w:rFonts w:asciiTheme="minorHAnsi" w:hAnsiTheme="minorHAnsi"/>
        </w:rPr>
        <w:t>.</w:t>
      </w:r>
    </w:p>
    <w:p w14:paraId="4D46A868" w14:textId="77777777" w:rsidR="00B160C3" w:rsidRPr="00370288" w:rsidRDefault="00B160C3" w:rsidP="00370288">
      <w:pPr>
        <w:pStyle w:val="ListParagraph"/>
        <w:rPr>
          <w:rFonts w:asciiTheme="minorHAnsi" w:hAnsiTheme="minorHAnsi"/>
        </w:rPr>
      </w:pPr>
    </w:p>
    <w:p w14:paraId="534D085D" w14:textId="6CB8B360" w:rsidR="00B160C3" w:rsidRDefault="00B160C3" w:rsidP="00D633FC">
      <w:pPr>
        <w:pStyle w:val="ListParagraph"/>
        <w:numPr>
          <w:ilvl w:val="0"/>
          <w:numId w:val="1"/>
        </w:numPr>
        <w:rPr>
          <w:rFonts w:asciiTheme="minorHAnsi" w:hAnsiTheme="minorHAnsi"/>
        </w:rPr>
      </w:pPr>
      <w:r>
        <w:rPr>
          <w:rFonts w:asciiTheme="minorHAnsi" w:hAnsiTheme="minorHAnsi"/>
        </w:rPr>
        <w:t>P1 did not have any concerns with the SP regarding the management of funds for the other clients residing in the facility.</w:t>
      </w:r>
    </w:p>
    <w:p w14:paraId="11EF10F8" w14:textId="77777777" w:rsidR="00D633FC" w:rsidRPr="00D633FC" w:rsidRDefault="00D633FC" w:rsidP="00D633FC">
      <w:pPr>
        <w:pStyle w:val="ListParagraph"/>
        <w:rPr>
          <w:rFonts w:asciiTheme="minorHAnsi" w:hAnsiTheme="minorHAnsi"/>
        </w:rPr>
      </w:pPr>
    </w:p>
    <w:p w14:paraId="7B01794F" w14:textId="6F4BEA24" w:rsidR="00C97C39" w:rsidRDefault="00071955" w:rsidP="00EC49FC">
      <w:pPr>
        <w:rPr>
          <w:rFonts w:asciiTheme="minorHAnsi" w:hAnsiTheme="minorHAnsi"/>
        </w:rPr>
      </w:pPr>
      <w:r>
        <w:rPr>
          <w:rFonts w:asciiTheme="minorHAnsi" w:hAnsiTheme="minorHAnsi"/>
        </w:rPr>
        <w:t xml:space="preserve">The </w:t>
      </w:r>
      <w:r w:rsidR="00D633FC">
        <w:rPr>
          <w:rFonts w:asciiTheme="minorHAnsi" w:hAnsiTheme="minorHAnsi"/>
        </w:rPr>
        <w:t xml:space="preserve">G </w:t>
      </w:r>
      <w:r w:rsidR="00F56BF5">
        <w:rPr>
          <w:rFonts w:asciiTheme="minorHAnsi" w:hAnsiTheme="minorHAnsi"/>
        </w:rPr>
        <w:t>said that the VA had difficult</w:t>
      </w:r>
      <w:r>
        <w:rPr>
          <w:rFonts w:asciiTheme="minorHAnsi" w:hAnsiTheme="minorHAnsi"/>
        </w:rPr>
        <w:t>y</w:t>
      </w:r>
      <w:r w:rsidR="00F56BF5">
        <w:rPr>
          <w:rFonts w:asciiTheme="minorHAnsi" w:hAnsiTheme="minorHAnsi"/>
        </w:rPr>
        <w:t xml:space="preserve"> managing </w:t>
      </w:r>
      <w:r>
        <w:rPr>
          <w:rFonts w:asciiTheme="minorHAnsi" w:hAnsiTheme="minorHAnsi"/>
        </w:rPr>
        <w:t xml:space="preserve">his/her </w:t>
      </w:r>
      <w:r w:rsidR="00F56BF5">
        <w:rPr>
          <w:rFonts w:asciiTheme="minorHAnsi" w:hAnsiTheme="minorHAnsi"/>
        </w:rPr>
        <w:t xml:space="preserve">funds and </w:t>
      </w:r>
      <w:r w:rsidR="00123D4F">
        <w:rPr>
          <w:rFonts w:asciiTheme="minorHAnsi" w:hAnsiTheme="minorHAnsi"/>
        </w:rPr>
        <w:t xml:space="preserve">the G was </w:t>
      </w:r>
      <w:r w:rsidR="00F56BF5">
        <w:rPr>
          <w:rFonts w:asciiTheme="minorHAnsi" w:hAnsiTheme="minorHAnsi"/>
        </w:rPr>
        <w:t>looking for a different way of managing the VA’s money</w:t>
      </w:r>
      <w:r w:rsidR="00160F9F">
        <w:rPr>
          <w:rFonts w:asciiTheme="minorHAnsi" w:hAnsiTheme="minorHAnsi"/>
        </w:rPr>
        <w:t>.</w:t>
      </w:r>
      <w:r w:rsidR="00F56BF5">
        <w:rPr>
          <w:rFonts w:asciiTheme="minorHAnsi" w:hAnsiTheme="minorHAnsi"/>
        </w:rPr>
        <w:t xml:space="preserve"> </w:t>
      </w:r>
      <w:r w:rsidR="00FB0BF7">
        <w:rPr>
          <w:rFonts w:asciiTheme="minorHAnsi" w:hAnsiTheme="minorHAnsi"/>
        </w:rPr>
        <w:t xml:space="preserve">In April 2025, </w:t>
      </w:r>
      <w:r w:rsidR="00F56BF5">
        <w:rPr>
          <w:rFonts w:asciiTheme="minorHAnsi" w:hAnsiTheme="minorHAnsi"/>
        </w:rPr>
        <w:t>the G decided to Zelle money</w:t>
      </w:r>
      <w:r w:rsidR="005909F6">
        <w:rPr>
          <w:rFonts w:asciiTheme="minorHAnsi" w:hAnsiTheme="minorHAnsi"/>
        </w:rPr>
        <w:t xml:space="preserve"> of differing amounts</w:t>
      </w:r>
      <w:r w:rsidR="00F56BF5">
        <w:rPr>
          <w:rFonts w:asciiTheme="minorHAnsi" w:hAnsiTheme="minorHAnsi"/>
        </w:rPr>
        <w:t xml:space="preserve"> to the SP </w:t>
      </w:r>
      <w:r w:rsidR="00123D4F">
        <w:rPr>
          <w:rFonts w:asciiTheme="minorHAnsi" w:hAnsiTheme="minorHAnsi"/>
        </w:rPr>
        <w:t xml:space="preserve">every one to </w:t>
      </w:r>
      <w:r w:rsidR="00F56BF5">
        <w:rPr>
          <w:rFonts w:asciiTheme="minorHAnsi" w:hAnsiTheme="minorHAnsi"/>
        </w:rPr>
        <w:t xml:space="preserve"> two weeks. The </w:t>
      </w:r>
      <w:r w:rsidR="00906476">
        <w:rPr>
          <w:rFonts w:asciiTheme="minorHAnsi" w:hAnsiTheme="minorHAnsi"/>
        </w:rPr>
        <w:t xml:space="preserve">G’s </w:t>
      </w:r>
      <w:r w:rsidR="00F56BF5">
        <w:rPr>
          <w:rFonts w:asciiTheme="minorHAnsi" w:hAnsiTheme="minorHAnsi"/>
        </w:rPr>
        <w:t>expectation was that the SP would then take the money out of the SP’s personal account and put it in the VA’s</w:t>
      </w:r>
      <w:r w:rsidR="00123D4F">
        <w:rPr>
          <w:rFonts w:asciiTheme="minorHAnsi" w:hAnsiTheme="minorHAnsi"/>
        </w:rPr>
        <w:t xml:space="preserve"> </w:t>
      </w:r>
      <w:r w:rsidR="00906476">
        <w:rPr>
          <w:rFonts w:asciiTheme="minorHAnsi" w:hAnsiTheme="minorHAnsi"/>
        </w:rPr>
        <w:t>lock</w:t>
      </w:r>
      <w:r w:rsidR="00F56BF5">
        <w:rPr>
          <w:rFonts w:asciiTheme="minorHAnsi" w:hAnsiTheme="minorHAnsi"/>
        </w:rPr>
        <w:t xml:space="preserve"> box or the SP would give the VA $4-$5 dollars a day.</w:t>
      </w:r>
      <w:r w:rsidR="00E01C2F">
        <w:rPr>
          <w:rFonts w:asciiTheme="minorHAnsi" w:hAnsiTheme="minorHAnsi"/>
        </w:rPr>
        <w:t xml:space="preserve"> </w:t>
      </w:r>
      <w:r w:rsidR="00123D4F">
        <w:rPr>
          <w:rFonts w:asciiTheme="minorHAnsi" w:hAnsiTheme="minorHAnsi"/>
        </w:rPr>
        <w:t>T</w:t>
      </w:r>
      <w:r w:rsidR="00E01C2F">
        <w:rPr>
          <w:rFonts w:asciiTheme="minorHAnsi" w:hAnsiTheme="minorHAnsi"/>
        </w:rPr>
        <w:t xml:space="preserve">he G </w:t>
      </w:r>
      <w:r w:rsidR="00123D4F">
        <w:rPr>
          <w:rFonts w:asciiTheme="minorHAnsi" w:hAnsiTheme="minorHAnsi"/>
        </w:rPr>
        <w:t>approved</w:t>
      </w:r>
      <w:r w:rsidR="00E01C2F">
        <w:rPr>
          <w:rFonts w:asciiTheme="minorHAnsi" w:hAnsiTheme="minorHAnsi"/>
        </w:rPr>
        <w:t xml:space="preserve"> to give the VA $4, $5 or $6 a day</w:t>
      </w:r>
      <w:r w:rsidR="00123D4F">
        <w:rPr>
          <w:rFonts w:asciiTheme="minorHAnsi" w:hAnsiTheme="minorHAnsi"/>
        </w:rPr>
        <w:t xml:space="preserve"> depending on the VA’s needs</w:t>
      </w:r>
      <w:r w:rsidR="00E01C2F">
        <w:rPr>
          <w:rFonts w:asciiTheme="minorHAnsi" w:hAnsiTheme="minorHAnsi"/>
        </w:rPr>
        <w:t>.</w:t>
      </w:r>
      <w:r w:rsidR="00F56BF5">
        <w:rPr>
          <w:rFonts w:asciiTheme="minorHAnsi" w:hAnsiTheme="minorHAnsi"/>
        </w:rPr>
        <w:t xml:space="preserve"> The G did not believe </w:t>
      </w:r>
      <w:r w:rsidR="00AF0CA9">
        <w:rPr>
          <w:rFonts w:asciiTheme="minorHAnsi" w:hAnsiTheme="minorHAnsi"/>
        </w:rPr>
        <w:t xml:space="preserve">the VA was missing </w:t>
      </w:r>
      <w:r w:rsidR="00F56BF5">
        <w:rPr>
          <w:rFonts w:asciiTheme="minorHAnsi" w:hAnsiTheme="minorHAnsi"/>
        </w:rPr>
        <w:t xml:space="preserve">money </w:t>
      </w:r>
      <w:r w:rsidR="00AF0CA9">
        <w:rPr>
          <w:rFonts w:asciiTheme="minorHAnsi" w:hAnsiTheme="minorHAnsi"/>
        </w:rPr>
        <w:t>or that the SP took the VA’s money</w:t>
      </w:r>
      <w:r w:rsidR="00F56BF5">
        <w:rPr>
          <w:rFonts w:asciiTheme="minorHAnsi" w:hAnsiTheme="minorHAnsi"/>
        </w:rPr>
        <w:t xml:space="preserve"> because the VA would tell the G </w:t>
      </w:r>
      <w:r w:rsidR="00AF0CA9">
        <w:rPr>
          <w:rFonts w:asciiTheme="minorHAnsi" w:hAnsiTheme="minorHAnsi"/>
        </w:rPr>
        <w:t xml:space="preserve">if </w:t>
      </w:r>
      <w:r w:rsidR="00F56BF5">
        <w:rPr>
          <w:rFonts w:asciiTheme="minorHAnsi" w:hAnsiTheme="minorHAnsi"/>
        </w:rPr>
        <w:t>s/he did not get h</w:t>
      </w:r>
      <w:r w:rsidR="0028372C">
        <w:rPr>
          <w:rFonts w:asciiTheme="minorHAnsi" w:hAnsiTheme="minorHAnsi"/>
        </w:rPr>
        <w:t>is</w:t>
      </w:r>
      <w:r w:rsidR="00F56BF5">
        <w:rPr>
          <w:rFonts w:asciiTheme="minorHAnsi" w:hAnsiTheme="minorHAnsi"/>
        </w:rPr>
        <w:t>/h</w:t>
      </w:r>
      <w:r w:rsidR="0028372C">
        <w:rPr>
          <w:rFonts w:asciiTheme="minorHAnsi" w:hAnsiTheme="minorHAnsi"/>
        </w:rPr>
        <w:t>er</w:t>
      </w:r>
      <w:r w:rsidR="00F56BF5">
        <w:rPr>
          <w:rFonts w:asciiTheme="minorHAnsi" w:hAnsiTheme="minorHAnsi"/>
        </w:rPr>
        <w:t xml:space="preserve"> </w:t>
      </w:r>
      <w:r w:rsidR="00A96D16">
        <w:rPr>
          <w:rFonts w:asciiTheme="minorHAnsi" w:hAnsiTheme="minorHAnsi"/>
        </w:rPr>
        <w:t>money every day</w:t>
      </w:r>
      <w:r w:rsidR="00F56BF5">
        <w:rPr>
          <w:rFonts w:asciiTheme="minorHAnsi" w:hAnsiTheme="minorHAnsi"/>
        </w:rPr>
        <w:t>.</w:t>
      </w:r>
      <w:r w:rsidR="00EC49FC">
        <w:rPr>
          <w:rFonts w:asciiTheme="minorHAnsi" w:hAnsiTheme="minorHAnsi"/>
        </w:rPr>
        <w:t xml:space="preserve"> </w:t>
      </w:r>
      <w:r w:rsidR="00A96D16">
        <w:rPr>
          <w:rFonts w:asciiTheme="minorHAnsi" w:hAnsiTheme="minorHAnsi"/>
        </w:rPr>
        <w:t>Between April and September 2025, t</w:t>
      </w:r>
      <w:r w:rsidR="00EC49FC">
        <w:rPr>
          <w:rFonts w:asciiTheme="minorHAnsi" w:hAnsiTheme="minorHAnsi"/>
        </w:rPr>
        <w:t xml:space="preserve">he </w:t>
      </w:r>
      <w:r w:rsidR="00A96D16">
        <w:rPr>
          <w:rFonts w:asciiTheme="minorHAnsi" w:hAnsiTheme="minorHAnsi"/>
        </w:rPr>
        <w:t xml:space="preserve">G </w:t>
      </w:r>
      <w:r w:rsidR="00EC49FC">
        <w:rPr>
          <w:rFonts w:asciiTheme="minorHAnsi" w:hAnsiTheme="minorHAnsi"/>
        </w:rPr>
        <w:t xml:space="preserve">sent </w:t>
      </w:r>
      <w:r w:rsidR="00A96D16">
        <w:rPr>
          <w:rFonts w:asciiTheme="minorHAnsi" w:hAnsiTheme="minorHAnsi"/>
        </w:rPr>
        <w:t>the SP</w:t>
      </w:r>
      <w:r w:rsidR="00EC49FC">
        <w:rPr>
          <w:rFonts w:asciiTheme="minorHAnsi" w:hAnsiTheme="minorHAnsi"/>
        </w:rPr>
        <w:t xml:space="preserve"> $926 </w:t>
      </w:r>
      <w:r w:rsidR="00A96D16">
        <w:rPr>
          <w:rFonts w:asciiTheme="minorHAnsi" w:hAnsiTheme="minorHAnsi"/>
        </w:rPr>
        <w:t>via Zelle for the VA</w:t>
      </w:r>
      <w:r w:rsidR="00EC49FC">
        <w:rPr>
          <w:rFonts w:asciiTheme="minorHAnsi" w:hAnsiTheme="minorHAnsi"/>
        </w:rPr>
        <w:t>.</w:t>
      </w:r>
    </w:p>
    <w:p w14:paraId="00AED82B" w14:textId="77777777" w:rsidR="00C97C39" w:rsidRDefault="00C97C39" w:rsidP="00EC49FC">
      <w:pPr>
        <w:rPr>
          <w:rFonts w:asciiTheme="minorHAnsi" w:hAnsiTheme="minorHAnsi"/>
        </w:rPr>
      </w:pPr>
    </w:p>
    <w:p w14:paraId="734783D0" w14:textId="120C65EC" w:rsidR="00861342" w:rsidRPr="00861342" w:rsidRDefault="00EC49FC" w:rsidP="00EC49FC">
      <w:pPr>
        <w:rPr>
          <w:rFonts w:asciiTheme="minorHAnsi" w:hAnsiTheme="minorHAnsi"/>
        </w:rPr>
      </w:pPr>
      <w:r>
        <w:rPr>
          <w:rFonts w:asciiTheme="minorHAnsi" w:hAnsiTheme="minorHAnsi"/>
        </w:rPr>
        <w:t xml:space="preserve">The VA </w:t>
      </w:r>
      <w:r w:rsidR="00861342">
        <w:rPr>
          <w:rFonts w:asciiTheme="minorHAnsi" w:hAnsiTheme="minorHAnsi"/>
        </w:rPr>
        <w:t xml:space="preserve">said she </w:t>
      </w:r>
      <w:r w:rsidR="00AF0CA9">
        <w:rPr>
          <w:rFonts w:asciiTheme="minorHAnsi" w:hAnsiTheme="minorHAnsi"/>
        </w:rPr>
        <w:t>got</w:t>
      </w:r>
      <w:r w:rsidR="00861342">
        <w:rPr>
          <w:rFonts w:asciiTheme="minorHAnsi" w:hAnsiTheme="minorHAnsi"/>
        </w:rPr>
        <w:t xml:space="preserve"> $</w:t>
      </w:r>
      <w:r w:rsidR="00FC6029">
        <w:rPr>
          <w:rFonts w:asciiTheme="minorHAnsi" w:hAnsiTheme="minorHAnsi"/>
        </w:rPr>
        <w:t>4</w:t>
      </w:r>
      <w:r w:rsidR="00861342">
        <w:rPr>
          <w:rFonts w:asciiTheme="minorHAnsi" w:hAnsiTheme="minorHAnsi"/>
        </w:rPr>
        <w:t>-$5 dollars a day</w:t>
      </w:r>
      <w:r>
        <w:rPr>
          <w:rFonts w:asciiTheme="minorHAnsi" w:hAnsiTheme="minorHAnsi"/>
        </w:rPr>
        <w:t xml:space="preserve"> from staff persons</w:t>
      </w:r>
      <w:r w:rsidR="00861342">
        <w:rPr>
          <w:rFonts w:asciiTheme="minorHAnsi" w:hAnsiTheme="minorHAnsi"/>
        </w:rPr>
        <w:t xml:space="preserve"> and enjoyed spending it on pop, candy, clothes</w:t>
      </w:r>
      <w:r w:rsidR="00AF0CA9">
        <w:rPr>
          <w:rFonts w:asciiTheme="minorHAnsi" w:hAnsiTheme="minorHAnsi"/>
        </w:rPr>
        <w:t>,</w:t>
      </w:r>
      <w:r w:rsidR="00861342">
        <w:rPr>
          <w:rFonts w:asciiTheme="minorHAnsi" w:hAnsiTheme="minorHAnsi"/>
        </w:rPr>
        <w:t xml:space="preserve"> or gifts. The VA did not recall a time whe</w:t>
      </w:r>
      <w:r w:rsidR="00AF0CA9">
        <w:rPr>
          <w:rFonts w:asciiTheme="minorHAnsi" w:hAnsiTheme="minorHAnsi"/>
        </w:rPr>
        <w:t>n</w:t>
      </w:r>
      <w:r w:rsidR="00861342">
        <w:rPr>
          <w:rFonts w:asciiTheme="minorHAnsi" w:hAnsiTheme="minorHAnsi"/>
        </w:rPr>
        <w:t xml:space="preserve"> s/he did not get his/her money and said</w:t>
      </w:r>
      <w:r w:rsidR="00AF0CA9">
        <w:rPr>
          <w:rFonts w:asciiTheme="minorHAnsi" w:hAnsiTheme="minorHAnsi"/>
        </w:rPr>
        <w:t xml:space="preserve"> that</w:t>
      </w:r>
      <w:r w:rsidR="00861342">
        <w:rPr>
          <w:rFonts w:asciiTheme="minorHAnsi" w:hAnsiTheme="minorHAnsi"/>
        </w:rPr>
        <w:t xml:space="preserve"> s/he would tell someone if s/he did not get it.</w:t>
      </w:r>
    </w:p>
    <w:p w14:paraId="7E03BDC3" w14:textId="77777777" w:rsidR="00674346" w:rsidRDefault="00674346" w:rsidP="00575675">
      <w:pPr>
        <w:rPr>
          <w:rFonts w:asciiTheme="minorHAnsi" w:hAnsiTheme="minorHAnsi"/>
        </w:rPr>
      </w:pPr>
    </w:p>
    <w:p w14:paraId="75398765" w14:textId="2B16EFFC" w:rsidR="00674346" w:rsidRDefault="00AF0CA9" w:rsidP="00575675">
      <w:pPr>
        <w:rPr>
          <w:rFonts w:asciiTheme="minorHAnsi" w:hAnsiTheme="minorHAnsi"/>
        </w:rPr>
      </w:pPr>
      <w:r>
        <w:rPr>
          <w:rFonts w:asciiTheme="minorHAnsi" w:hAnsiTheme="minorHAnsi"/>
        </w:rPr>
        <w:t xml:space="preserve">The </w:t>
      </w:r>
      <w:r w:rsidR="00674346">
        <w:rPr>
          <w:rFonts w:asciiTheme="minorHAnsi" w:hAnsiTheme="minorHAnsi"/>
        </w:rPr>
        <w:t>SP provided the following information:</w:t>
      </w:r>
    </w:p>
    <w:p w14:paraId="6793276E" w14:textId="77777777" w:rsidR="00674346" w:rsidRDefault="00674346" w:rsidP="00575675">
      <w:pPr>
        <w:rPr>
          <w:rFonts w:asciiTheme="minorHAnsi" w:hAnsiTheme="minorHAnsi"/>
        </w:rPr>
      </w:pPr>
    </w:p>
    <w:p w14:paraId="6235A292" w14:textId="01BC18B9" w:rsidR="00674346" w:rsidRDefault="00A96D16" w:rsidP="00861342">
      <w:pPr>
        <w:pStyle w:val="ListParagraph"/>
        <w:numPr>
          <w:ilvl w:val="0"/>
          <w:numId w:val="2"/>
        </w:numPr>
        <w:rPr>
          <w:rFonts w:asciiTheme="minorHAnsi" w:hAnsiTheme="minorHAnsi"/>
        </w:rPr>
      </w:pPr>
      <w:r>
        <w:rPr>
          <w:rFonts w:asciiTheme="minorHAnsi" w:hAnsiTheme="minorHAnsi"/>
        </w:rPr>
        <w:t>P</w:t>
      </w:r>
      <w:r w:rsidR="001111F3">
        <w:rPr>
          <w:rFonts w:asciiTheme="minorHAnsi" w:hAnsiTheme="minorHAnsi"/>
        </w:rPr>
        <w:t xml:space="preserve">reviously </w:t>
      </w:r>
      <w:r>
        <w:rPr>
          <w:rFonts w:asciiTheme="minorHAnsi" w:hAnsiTheme="minorHAnsi"/>
        </w:rPr>
        <w:t xml:space="preserve">the VA </w:t>
      </w:r>
      <w:r w:rsidR="00674346" w:rsidRPr="00861342">
        <w:rPr>
          <w:rFonts w:asciiTheme="minorHAnsi" w:hAnsiTheme="minorHAnsi"/>
        </w:rPr>
        <w:t xml:space="preserve">had a debit card </w:t>
      </w:r>
      <w:r w:rsidR="001111F3">
        <w:rPr>
          <w:rFonts w:asciiTheme="minorHAnsi" w:hAnsiTheme="minorHAnsi"/>
        </w:rPr>
        <w:t>for</w:t>
      </w:r>
      <w:r w:rsidR="001111F3" w:rsidRPr="00861342">
        <w:rPr>
          <w:rFonts w:asciiTheme="minorHAnsi" w:hAnsiTheme="minorHAnsi"/>
        </w:rPr>
        <w:t xml:space="preserve"> </w:t>
      </w:r>
      <w:r w:rsidR="00674346" w:rsidRPr="00861342">
        <w:rPr>
          <w:rFonts w:asciiTheme="minorHAnsi" w:hAnsiTheme="minorHAnsi"/>
        </w:rPr>
        <w:t>her/his weekly allowance</w:t>
      </w:r>
      <w:r w:rsidR="001111F3">
        <w:rPr>
          <w:rFonts w:asciiTheme="minorHAnsi" w:hAnsiTheme="minorHAnsi"/>
        </w:rPr>
        <w:t xml:space="preserve"> but</w:t>
      </w:r>
      <w:r w:rsidR="00370288">
        <w:rPr>
          <w:rFonts w:asciiTheme="minorHAnsi" w:hAnsiTheme="minorHAnsi"/>
        </w:rPr>
        <w:t xml:space="preserve"> because</w:t>
      </w:r>
      <w:r w:rsidR="00674346" w:rsidRPr="00861342">
        <w:rPr>
          <w:rFonts w:asciiTheme="minorHAnsi" w:hAnsiTheme="minorHAnsi"/>
        </w:rPr>
        <w:t xml:space="preserve"> the VA spen</w:t>
      </w:r>
      <w:r w:rsidR="001111F3">
        <w:rPr>
          <w:rFonts w:asciiTheme="minorHAnsi" w:hAnsiTheme="minorHAnsi"/>
        </w:rPr>
        <w:t>t</w:t>
      </w:r>
      <w:r w:rsidR="00674346" w:rsidRPr="00861342">
        <w:rPr>
          <w:rFonts w:asciiTheme="minorHAnsi" w:hAnsiTheme="minorHAnsi"/>
        </w:rPr>
        <w:t xml:space="preserve"> all</w:t>
      </w:r>
      <w:r>
        <w:rPr>
          <w:rFonts w:asciiTheme="minorHAnsi" w:hAnsiTheme="minorHAnsi"/>
        </w:rPr>
        <w:t xml:space="preserve"> the money</w:t>
      </w:r>
      <w:r w:rsidR="00674346" w:rsidRPr="00861342">
        <w:rPr>
          <w:rFonts w:asciiTheme="minorHAnsi" w:hAnsiTheme="minorHAnsi"/>
        </w:rPr>
        <w:t xml:space="preserve"> in one day and then </w:t>
      </w:r>
      <w:r w:rsidR="001111F3">
        <w:rPr>
          <w:rFonts w:asciiTheme="minorHAnsi" w:hAnsiTheme="minorHAnsi"/>
        </w:rPr>
        <w:t>was</w:t>
      </w:r>
      <w:r w:rsidR="00674346" w:rsidRPr="00861342">
        <w:rPr>
          <w:rFonts w:asciiTheme="minorHAnsi" w:hAnsiTheme="minorHAnsi"/>
        </w:rPr>
        <w:t xml:space="preserve"> upset the rest of the week </w:t>
      </w:r>
      <w:r w:rsidR="001111F3">
        <w:rPr>
          <w:rFonts w:asciiTheme="minorHAnsi" w:hAnsiTheme="minorHAnsi"/>
        </w:rPr>
        <w:t>because s/he had</w:t>
      </w:r>
      <w:r w:rsidR="00674346" w:rsidRPr="00861342">
        <w:rPr>
          <w:rFonts w:asciiTheme="minorHAnsi" w:hAnsiTheme="minorHAnsi"/>
        </w:rPr>
        <w:t xml:space="preserve"> no more money</w:t>
      </w:r>
      <w:r w:rsidR="00370288">
        <w:rPr>
          <w:rFonts w:asciiTheme="minorHAnsi" w:hAnsiTheme="minorHAnsi"/>
        </w:rPr>
        <w:t xml:space="preserve"> and twice</w:t>
      </w:r>
      <w:r w:rsidR="002E60BF">
        <w:rPr>
          <w:rFonts w:asciiTheme="minorHAnsi" w:hAnsiTheme="minorHAnsi"/>
        </w:rPr>
        <w:t xml:space="preserve"> staff los</w:t>
      </w:r>
      <w:r w:rsidR="00370288">
        <w:rPr>
          <w:rFonts w:asciiTheme="minorHAnsi" w:hAnsiTheme="minorHAnsi"/>
        </w:rPr>
        <w:t>t</w:t>
      </w:r>
      <w:r w:rsidR="002E60BF">
        <w:rPr>
          <w:rFonts w:asciiTheme="minorHAnsi" w:hAnsiTheme="minorHAnsi"/>
        </w:rPr>
        <w:t xml:space="preserve"> the VA’s debit card</w:t>
      </w:r>
      <w:r w:rsidR="00370288">
        <w:rPr>
          <w:rFonts w:asciiTheme="minorHAnsi" w:hAnsiTheme="minorHAnsi"/>
        </w:rPr>
        <w:t>, t</w:t>
      </w:r>
      <w:r w:rsidR="00724584">
        <w:rPr>
          <w:rFonts w:asciiTheme="minorHAnsi" w:hAnsiTheme="minorHAnsi"/>
        </w:rPr>
        <w:t>he G</w:t>
      </w:r>
      <w:r>
        <w:rPr>
          <w:rFonts w:asciiTheme="minorHAnsi" w:hAnsiTheme="minorHAnsi"/>
        </w:rPr>
        <w:t xml:space="preserve"> </w:t>
      </w:r>
      <w:r w:rsidR="00724584">
        <w:rPr>
          <w:rFonts w:asciiTheme="minorHAnsi" w:hAnsiTheme="minorHAnsi"/>
        </w:rPr>
        <w:t xml:space="preserve">tried to figure a </w:t>
      </w:r>
      <w:r>
        <w:rPr>
          <w:rFonts w:asciiTheme="minorHAnsi" w:hAnsiTheme="minorHAnsi"/>
        </w:rPr>
        <w:t xml:space="preserve">new </w:t>
      </w:r>
      <w:r w:rsidR="00724584">
        <w:rPr>
          <w:rFonts w:asciiTheme="minorHAnsi" w:hAnsiTheme="minorHAnsi"/>
        </w:rPr>
        <w:t xml:space="preserve">way for the VA to get his/her money without going over </w:t>
      </w:r>
      <w:r>
        <w:rPr>
          <w:rFonts w:asciiTheme="minorHAnsi" w:hAnsiTheme="minorHAnsi"/>
        </w:rPr>
        <w:t>a</w:t>
      </w:r>
      <w:r w:rsidR="00724584">
        <w:rPr>
          <w:rFonts w:asciiTheme="minorHAnsi" w:hAnsiTheme="minorHAnsi"/>
        </w:rPr>
        <w:t xml:space="preserve"> daily allowance.</w:t>
      </w:r>
      <w:r w:rsidR="00674346" w:rsidRPr="00861342">
        <w:rPr>
          <w:rFonts w:asciiTheme="minorHAnsi" w:hAnsiTheme="minorHAnsi"/>
        </w:rPr>
        <w:t xml:space="preserve"> </w:t>
      </w:r>
      <w:r w:rsidR="001111F3">
        <w:rPr>
          <w:rFonts w:asciiTheme="minorHAnsi" w:hAnsiTheme="minorHAnsi"/>
        </w:rPr>
        <w:t xml:space="preserve">On April </w:t>
      </w:r>
      <w:r w:rsidR="00EC49FC">
        <w:rPr>
          <w:rFonts w:asciiTheme="minorHAnsi" w:hAnsiTheme="minorHAnsi"/>
        </w:rPr>
        <w:t>18</w:t>
      </w:r>
      <w:r w:rsidR="001111F3">
        <w:rPr>
          <w:rFonts w:asciiTheme="minorHAnsi" w:hAnsiTheme="minorHAnsi"/>
        </w:rPr>
        <w:t xml:space="preserve">, 2025, </w:t>
      </w:r>
      <w:r w:rsidR="00370288">
        <w:rPr>
          <w:rFonts w:asciiTheme="minorHAnsi" w:hAnsiTheme="minorHAnsi"/>
        </w:rPr>
        <w:t xml:space="preserve">the G and the SP talked and they </w:t>
      </w:r>
      <w:r w:rsidR="00674346" w:rsidRPr="00861342">
        <w:rPr>
          <w:rFonts w:asciiTheme="minorHAnsi" w:hAnsiTheme="minorHAnsi"/>
        </w:rPr>
        <w:t xml:space="preserve">decided </w:t>
      </w:r>
      <w:r w:rsidR="00370288">
        <w:rPr>
          <w:rFonts w:asciiTheme="minorHAnsi" w:hAnsiTheme="minorHAnsi"/>
        </w:rPr>
        <w:t>that the G would send the VA’s money to the SP via</w:t>
      </w:r>
      <w:r w:rsidR="00674346" w:rsidRPr="00861342">
        <w:rPr>
          <w:rFonts w:asciiTheme="minorHAnsi" w:hAnsiTheme="minorHAnsi"/>
        </w:rPr>
        <w:t xml:space="preserve"> Zelle and the SP </w:t>
      </w:r>
      <w:r w:rsidR="00370288">
        <w:rPr>
          <w:rFonts w:asciiTheme="minorHAnsi" w:hAnsiTheme="minorHAnsi"/>
        </w:rPr>
        <w:t xml:space="preserve">would </w:t>
      </w:r>
      <w:r w:rsidR="00674346" w:rsidRPr="00861342">
        <w:rPr>
          <w:rFonts w:asciiTheme="minorHAnsi" w:hAnsiTheme="minorHAnsi"/>
        </w:rPr>
        <w:t xml:space="preserve">then disperse </w:t>
      </w:r>
      <w:r w:rsidR="001111F3">
        <w:rPr>
          <w:rFonts w:asciiTheme="minorHAnsi" w:hAnsiTheme="minorHAnsi"/>
        </w:rPr>
        <w:t xml:space="preserve">the VA </w:t>
      </w:r>
      <w:r w:rsidR="00907F08">
        <w:rPr>
          <w:rFonts w:asciiTheme="minorHAnsi" w:hAnsiTheme="minorHAnsi"/>
        </w:rPr>
        <w:t>$4-$5 a day</w:t>
      </w:r>
      <w:r w:rsidR="00724584">
        <w:rPr>
          <w:rFonts w:asciiTheme="minorHAnsi" w:hAnsiTheme="minorHAnsi"/>
        </w:rPr>
        <w:t xml:space="preserve"> depending on the direction given by the G</w:t>
      </w:r>
      <w:r w:rsidR="00674346" w:rsidRPr="00861342">
        <w:rPr>
          <w:rFonts w:asciiTheme="minorHAnsi" w:hAnsiTheme="minorHAnsi"/>
        </w:rPr>
        <w:t xml:space="preserve">. </w:t>
      </w:r>
    </w:p>
    <w:p w14:paraId="42209606" w14:textId="77777777" w:rsidR="00861342" w:rsidRDefault="00861342" w:rsidP="00861342">
      <w:pPr>
        <w:rPr>
          <w:rFonts w:asciiTheme="minorHAnsi" w:hAnsiTheme="minorHAnsi"/>
        </w:rPr>
      </w:pPr>
    </w:p>
    <w:p w14:paraId="61AF9AF4" w14:textId="560B870D" w:rsidR="00861342" w:rsidRDefault="001111F3" w:rsidP="00861342">
      <w:pPr>
        <w:pStyle w:val="ListParagraph"/>
        <w:numPr>
          <w:ilvl w:val="0"/>
          <w:numId w:val="2"/>
        </w:numPr>
        <w:rPr>
          <w:rFonts w:asciiTheme="minorHAnsi" w:hAnsiTheme="minorHAnsi"/>
        </w:rPr>
      </w:pPr>
      <w:r>
        <w:rPr>
          <w:rFonts w:asciiTheme="minorHAnsi" w:hAnsiTheme="minorHAnsi"/>
        </w:rPr>
        <w:t xml:space="preserve">The </w:t>
      </w:r>
      <w:r w:rsidR="004546EA">
        <w:rPr>
          <w:rFonts w:asciiTheme="minorHAnsi" w:hAnsiTheme="minorHAnsi"/>
        </w:rPr>
        <w:t>SP said that</w:t>
      </w:r>
      <w:r w:rsidR="00A96D16">
        <w:rPr>
          <w:rFonts w:asciiTheme="minorHAnsi" w:hAnsiTheme="minorHAnsi"/>
        </w:rPr>
        <w:t xml:space="preserve"> initially</w:t>
      </w:r>
      <w:r w:rsidR="004546EA">
        <w:rPr>
          <w:rFonts w:asciiTheme="minorHAnsi" w:hAnsiTheme="minorHAnsi"/>
        </w:rPr>
        <w:t xml:space="preserve"> when </w:t>
      </w:r>
      <w:r w:rsidR="00A96D16">
        <w:rPr>
          <w:rFonts w:asciiTheme="minorHAnsi" w:hAnsiTheme="minorHAnsi"/>
        </w:rPr>
        <w:t>s/he gave</w:t>
      </w:r>
      <w:r w:rsidR="004546EA">
        <w:rPr>
          <w:rFonts w:asciiTheme="minorHAnsi" w:hAnsiTheme="minorHAnsi"/>
        </w:rPr>
        <w:t xml:space="preserve"> the VA his/her money</w:t>
      </w:r>
      <w:r w:rsidR="00A96D16">
        <w:rPr>
          <w:rFonts w:asciiTheme="minorHAnsi" w:hAnsiTheme="minorHAnsi"/>
        </w:rPr>
        <w:t xml:space="preserve">, </w:t>
      </w:r>
      <w:r w:rsidR="004546EA">
        <w:rPr>
          <w:rFonts w:asciiTheme="minorHAnsi" w:hAnsiTheme="minorHAnsi"/>
        </w:rPr>
        <w:t xml:space="preserve">it </w:t>
      </w:r>
      <w:r w:rsidR="00A96D16">
        <w:rPr>
          <w:rFonts w:asciiTheme="minorHAnsi" w:hAnsiTheme="minorHAnsi"/>
        </w:rPr>
        <w:t xml:space="preserve">was tracked </w:t>
      </w:r>
      <w:r w:rsidR="004546EA">
        <w:rPr>
          <w:rFonts w:asciiTheme="minorHAnsi" w:hAnsiTheme="minorHAnsi"/>
        </w:rPr>
        <w:t xml:space="preserve">on a </w:t>
      </w:r>
      <w:r w:rsidR="004A7D90">
        <w:rPr>
          <w:rFonts w:asciiTheme="minorHAnsi" w:hAnsiTheme="minorHAnsi"/>
        </w:rPr>
        <w:t>calendar,</w:t>
      </w:r>
      <w:r w:rsidR="004546EA">
        <w:rPr>
          <w:rFonts w:asciiTheme="minorHAnsi" w:hAnsiTheme="minorHAnsi"/>
        </w:rPr>
        <w:t xml:space="preserve"> but the SP </w:t>
      </w:r>
      <w:r w:rsidR="00A96D16">
        <w:rPr>
          <w:rFonts w:asciiTheme="minorHAnsi" w:hAnsiTheme="minorHAnsi"/>
        </w:rPr>
        <w:t>said that s/he did</w:t>
      </w:r>
      <w:r w:rsidR="004546EA">
        <w:rPr>
          <w:rFonts w:asciiTheme="minorHAnsi" w:hAnsiTheme="minorHAnsi"/>
        </w:rPr>
        <w:t xml:space="preserve"> not always do</w:t>
      </w:r>
      <w:r w:rsidR="00A96D16">
        <w:rPr>
          <w:rFonts w:asciiTheme="minorHAnsi" w:hAnsiTheme="minorHAnsi"/>
        </w:rPr>
        <w:t xml:space="preserve"> that</w:t>
      </w:r>
      <w:r w:rsidR="004546EA">
        <w:rPr>
          <w:rFonts w:asciiTheme="minorHAnsi" w:hAnsiTheme="minorHAnsi"/>
        </w:rPr>
        <w:t xml:space="preserve"> and it “fell off”</w:t>
      </w:r>
      <w:r w:rsidR="00B809B9">
        <w:rPr>
          <w:rFonts w:asciiTheme="minorHAnsi" w:hAnsiTheme="minorHAnsi"/>
        </w:rPr>
        <w:t xml:space="preserve"> in September and October 2025.</w:t>
      </w:r>
      <w:r>
        <w:rPr>
          <w:rFonts w:asciiTheme="minorHAnsi" w:hAnsiTheme="minorHAnsi"/>
        </w:rPr>
        <w:t xml:space="preserve"> On </w:t>
      </w:r>
      <w:r w:rsidR="005F5258">
        <w:rPr>
          <w:rFonts w:asciiTheme="minorHAnsi" w:hAnsiTheme="minorHAnsi"/>
        </w:rPr>
        <w:t>October 28, 2025</w:t>
      </w:r>
      <w:r>
        <w:rPr>
          <w:rFonts w:asciiTheme="minorHAnsi" w:hAnsiTheme="minorHAnsi"/>
        </w:rPr>
        <w:t xml:space="preserve">, </w:t>
      </w:r>
      <w:r w:rsidR="00480CAD">
        <w:rPr>
          <w:rFonts w:asciiTheme="minorHAnsi" w:hAnsiTheme="minorHAnsi"/>
        </w:rPr>
        <w:t xml:space="preserve">the SP called </w:t>
      </w:r>
      <w:r>
        <w:rPr>
          <w:rFonts w:asciiTheme="minorHAnsi" w:hAnsiTheme="minorHAnsi"/>
        </w:rPr>
        <w:t>P1</w:t>
      </w:r>
      <w:r w:rsidR="005F5258">
        <w:rPr>
          <w:rFonts w:asciiTheme="minorHAnsi" w:hAnsiTheme="minorHAnsi"/>
        </w:rPr>
        <w:t xml:space="preserve"> </w:t>
      </w:r>
      <w:r w:rsidR="00480CAD">
        <w:rPr>
          <w:rFonts w:asciiTheme="minorHAnsi" w:hAnsiTheme="minorHAnsi"/>
        </w:rPr>
        <w:t>asking for</w:t>
      </w:r>
      <w:r w:rsidR="005F5258">
        <w:rPr>
          <w:rFonts w:asciiTheme="minorHAnsi" w:hAnsiTheme="minorHAnsi"/>
        </w:rPr>
        <w:t xml:space="preserve"> help</w:t>
      </w:r>
      <w:r w:rsidR="00480CAD">
        <w:rPr>
          <w:rFonts w:asciiTheme="minorHAnsi" w:hAnsiTheme="minorHAnsi"/>
        </w:rPr>
        <w:t xml:space="preserve"> to</w:t>
      </w:r>
      <w:r w:rsidR="005F5258">
        <w:rPr>
          <w:rFonts w:asciiTheme="minorHAnsi" w:hAnsiTheme="minorHAnsi"/>
        </w:rPr>
        <w:t xml:space="preserve"> “put the </w:t>
      </w:r>
      <w:r w:rsidR="00480CAD">
        <w:rPr>
          <w:rFonts w:asciiTheme="minorHAnsi" w:hAnsiTheme="minorHAnsi"/>
        </w:rPr>
        <w:t xml:space="preserve">[financial] </w:t>
      </w:r>
      <w:r w:rsidR="005F5258">
        <w:rPr>
          <w:rFonts w:asciiTheme="minorHAnsi" w:hAnsiTheme="minorHAnsi"/>
        </w:rPr>
        <w:t xml:space="preserve">books together” for </w:t>
      </w:r>
      <w:r w:rsidR="00480CAD">
        <w:rPr>
          <w:rFonts w:asciiTheme="minorHAnsi" w:hAnsiTheme="minorHAnsi"/>
        </w:rPr>
        <w:t xml:space="preserve">an </w:t>
      </w:r>
      <w:r w:rsidR="005F5258">
        <w:rPr>
          <w:rFonts w:asciiTheme="minorHAnsi" w:hAnsiTheme="minorHAnsi"/>
        </w:rPr>
        <w:t xml:space="preserve">upcoming audit. </w:t>
      </w:r>
      <w:r w:rsidR="00480CAD">
        <w:rPr>
          <w:rFonts w:asciiTheme="minorHAnsi" w:hAnsiTheme="minorHAnsi"/>
        </w:rPr>
        <w:t>At that time, t</w:t>
      </w:r>
      <w:r w:rsidR="005F5258">
        <w:rPr>
          <w:rFonts w:asciiTheme="minorHAnsi" w:hAnsiTheme="minorHAnsi"/>
        </w:rPr>
        <w:t xml:space="preserve">he SP </w:t>
      </w:r>
      <w:r w:rsidR="00480CAD">
        <w:rPr>
          <w:rFonts w:asciiTheme="minorHAnsi" w:hAnsiTheme="minorHAnsi"/>
        </w:rPr>
        <w:t xml:space="preserve">told </w:t>
      </w:r>
      <w:r w:rsidR="005F5258">
        <w:rPr>
          <w:rFonts w:asciiTheme="minorHAnsi" w:hAnsiTheme="minorHAnsi"/>
        </w:rPr>
        <w:t xml:space="preserve">P1 about the </w:t>
      </w:r>
      <w:r w:rsidR="00480CAD">
        <w:rPr>
          <w:rFonts w:asciiTheme="minorHAnsi" w:hAnsiTheme="minorHAnsi"/>
        </w:rPr>
        <w:t xml:space="preserve">G sending the VA money to the SP via </w:t>
      </w:r>
      <w:r w:rsidR="005F5258">
        <w:rPr>
          <w:rFonts w:asciiTheme="minorHAnsi" w:hAnsiTheme="minorHAnsi"/>
        </w:rPr>
        <w:t>Zelle and how the SP was dispersing the VA</w:t>
      </w:r>
      <w:r w:rsidR="00480CAD">
        <w:rPr>
          <w:rFonts w:asciiTheme="minorHAnsi" w:hAnsiTheme="minorHAnsi"/>
        </w:rPr>
        <w:t xml:space="preserve"> his/her</w:t>
      </w:r>
      <w:r w:rsidR="005F5258">
        <w:rPr>
          <w:rFonts w:asciiTheme="minorHAnsi" w:hAnsiTheme="minorHAnsi"/>
        </w:rPr>
        <w:t xml:space="preserve"> </w:t>
      </w:r>
      <w:r w:rsidR="00D220F1">
        <w:rPr>
          <w:rFonts w:asciiTheme="minorHAnsi" w:hAnsiTheme="minorHAnsi"/>
        </w:rPr>
        <w:t xml:space="preserve">funds </w:t>
      </w:r>
      <w:r w:rsidR="00480CAD">
        <w:rPr>
          <w:rFonts w:asciiTheme="minorHAnsi" w:hAnsiTheme="minorHAnsi"/>
        </w:rPr>
        <w:t xml:space="preserve">so the SP </w:t>
      </w:r>
      <w:r w:rsidR="005F5258">
        <w:rPr>
          <w:rFonts w:asciiTheme="minorHAnsi" w:hAnsiTheme="minorHAnsi"/>
        </w:rPr>
        <w:t>was unsure of what documentation was needed</w:t>
      </w:r>
      <w:r w:rsidR="00480CAD">
        <w:rPr>
          <w:rFonts w:asciiTheme="minorHAnsi" w:hAnsiTheme="minorHAnsi"/>
        </w:rPr>
        <w:t xml:space="preserve"> for the audit</w:t>
      </w:r>
      <w:r w:rsidR="005F5258">
        <w:rPr>
          <w:rFonts w:asciiTheme="minorHAnsi" w:hAnsiTheme="minorHAnsi"/>
        </w:rPr>
        <w:t>.</w:t>
      </w:r>
      <w:r w:rsidR="00480CAD">
        <w:rPr>
          <w:rFonts w:asciiTheme="minorHAnsi" w:hAnsiTheme="minorHAnsi"/>
        </w:rPr>
        <w:t xml:space="preserve">  At that time, </w:t>
      </w:r>
      <w:bookmarkStart w:id="6" w:name="_Hlk221000782"/>
      <w:r w:rsidR="00480CAD">
        <w:rPr>
          <w:rFonts w:asciiTheme="minorHAnsi" w:hAnsiTheme="minorHAnsi"/>
        </w:rPr>
        <w:t>P1 told t</w:t>
      </w:r>
      <w:r w:rsidR="004546EA">
        <w:rPr>
          <w:rFonts w:asciiTheme="minorHAnsi" w:hAnsiTheme="minorHAnsi"/>
        </w:rPr>
        <w:t>he SP that</w:t>
      </w:r>
      <w:r w:rsidR="00480CAD">
        <w:rPr>
          <w:rFonts w:asciiTheme="minorHAnsi" w:hAnsiTheme="minorHAnsi"/>
        </w:rPr>
        <w:t xml:space="preserve"> the G could no longer send the VA’s money to the SP via Zelle</w:t>
      </w:r>
      <w:r w:rsidR="004546EA">
        <w:rPr>
          <w:rFonts w:asciiTheme="minorHAnsi" w:hAnsiTheme="minorHAnsi"/>
        </w:rPr>
        <w:t xml:space="preserve"> and </w:t>
      </w:r>
      <w:r w:rsidR="00480CAD">
        <w:rPr>
          <w:rFonts w:asciiTheme="minorHAnsi" w:hAnsiTheme="minorHAnsi"/>
        </w:rPr>
        <w:t xml:space="preserve">the SP gave </w:t>
      </w:r>
      <w:r w:rsidR="004546EA">
        <w:rPr>
          <w:rFonts w:asciiTheme="minorHAnsi" w:hAnsiTheme="minorHAnsi"/>
        </w:rPr>
        <w:t>all</w:t>
      </w:r>
      <w:r w:rsidR="005F5258">
        <w:rPr>
          <w:rFonts w:asciiTheme="minorHAnsi" w:hAnsiTheme="minorHAnsi"/>
        </w:rPr>
        <w:t xml:space="preserve"> </w:t>
      </w:r>
      <w:r w:rsidR="00480CAD">
        <w:rPr>
          <w:rFonts w:asciiTheme="minorHAnsi" w:hAnsiTheme="minorHAnsi"/>
        </w:rPr>
        <w:t>the V</w:t>
      </w:r>
      <w:r w:rsidR="00E8090B">
        <w:rPr>
          <w:rFonts w:asciiTheme="minorHAnsi" w:hAnsiTheme="minorHAnsi"/>
        </w:rPr>
        <w:t>A</w:t>
      </w:r>
      <w:r w:rsidR="00480CAD">
        <w:rPr>
          <w:rFonts w:asciiTheme="minorHAnsi" w:hAnsiTheme="minorHAnsi"/>
        </w:rPr>
        <w:t xml:space="preserve">’s </w:t>
      </w:r>
      <w:r w:rsidR="005F5258">
        <w:rPr>
          <w:rFonts w:asciiTheme="minorHAnsi" w:hAnsiTheme="minorHAnsi"/>
        </w:rPr>
        <w:t>remaining</w:t>
      </w:r>
      <w:r w:rsidR="004546EA">
        <w:rPr>
          <w:rFonts w:asciiTheme="minorHAnsi" w:hAnsiTheme="minorHAnsi"/>
        </w:rPr>
        <w:t xml:space="preserve"> money to the VA</w:t>
      </w:r>
      <w:r w:rsidR="00B51C5B">
        <w:rPr>
          <w:rFonts w:asciiTheme="minorHAnsi" w:hAnsiTheme="minorHAnsi"/>
        </w:rPr>
        <w:t xml:space="preserve"> which the SP stated was less than $20.</w:t>
      </w:r>
      <w:bookmarkEnd w:id="6"/>
    </w:p>
    <w:p w14:paraId="77490DA7" w14:textId="77777777" w:rsidR="004546EA" w:rsidRPr="004546EA" w:rsidRDefault="004546EA" w:rsidP="004546EA">
      <w:pPr>
        <w:pStyle w:val="ListParagraph"/>
        <w:rPr>
          <w:rFonts w:asciiTheme="minorHAnsi" w:hAnsiTheme="minorHAnsi"/>
        </w:rPr>
      </w:pPr>
    </w:p>
    <w:p w14:paraId="5ED6F385" w14:textId="7578A911" w:rsidR="004546EA" w:rsidRDefault="001111F3" w:rsidP="004546EA">
      <w:pPr>
        <w:pStyle w:val="ListParagraph"/>
        <w:numPr>
          <w:ilvl w:val="0"/>
          <w:numId w:val="2"/>
        </w:numPr>
        <w:rPr>
          <w:rFonts w:asciiTheme="minorHAnsi" w:hAnsiTheme="minorHAnsi"/>
        </w:rPr>
      </w:pPr>
      <w:r>
        <w:rPr>
          <w:rFonts w:asciiTheme="minorHAnsi" w:hAnsiTheme="minorHAnsi"/>
        </w:rPr>
        <w:t>T</w:t>
      </w:r>
      <w:r w:rsidR="004546EA">
        <w:rPr>
          <w:rFonts w:asciiTheme="minorHAnsi" w:hAnsiTheme="minorHAnsi"/>
        </w:rPr>
        <w:t xml:space="preserve">he VA was aware of his/her </w:t>
      </w:r>
      <w:r>
        <w:rPr>
          <w:rFonts w:asciiTheme="minorHAnsi" w:hAnsiTheme="minorHAnsi"/>
        </w:rPr>
        <w:t xml:space="preserve">personal needs money </w:t>
      </w:r>
      <w:r w:rsidR="004546EA">
        <w:rPr>
          <w:rFonts w:asciiTheme="minorHAnsi" w:hAnsiTheme="minorHAnsi"/>
        </w:rPr>
        <w:t xml:space="preserve">and would tell the G if s/he did not get </w:t>
      </w:r>
      <w:r w:rsidR="00FB1134">
        <w:rPr>
          <w:rFonts w:asciiTheme="minorHAnsi" w:hAnsiTheme="minorHAnsi"/>
        </w:rPr>
        <w:t xml:space="preserve">his/her money. </w:t>
      </w:r>
    </w:p>
    <w:p w14:paraId="78AA94C1" w14:textId="77777777" w:rsidR="00FC6029" w:rsidRPr="00FC6029" w:rsidRDefault="00FC6029" w:rsidP="00FC6029">
      <w:pPr>
        <w:pStyle w:val="ListParagraph"/>
        <w:rPr>
          <w:rFonts w:asciiTheme="minorHAnsi" w:hAnsiTheme="minorHAnsi"/>
        </w:rPr>
      </w:pPr>
    </w:p>
    <w:p w14:paraId="3658686B" w14:textId="3AEA4046" w:rsidR="00FC6029" w:rsidRDefault="001111F3" w:rsidP="004546EA">
      <w:pPr>
        <w:pStyle w:val="ListParagraph"/>
        <w:numPr>
          <w:ilvl w:val="0"/>
          <w:numId w:val="2"/>
        </w:numPr>
        <w:rPr>
          <w:rFonts w:asciiTheme="minorHAnsi" w:hAnsiTheme="minorHAnsi"/>
        </w:rPr>
      </w:pPr>
      <w:r>
        <w:rPr>
          <w:rFonts w:asciiTheme="minorHAnsi" w:hAnsiTheme="minorHAnsi"/>
        </w:rPr>
        <w:t xml:space="preserve">The </w:t>
      </w:r>
      <w:r w:rsidR="00FC6029">
        <w:rPr>
          <w:rFonts w:asciiTheme="minorHAnsi" w:hAnsiTheme="minorHAnsi"/>
        </w:rPr>
        <w:t xml:space="preserve">SP denied </w:t>
      </w:r>
      <w:r w:rsidR="00480CAD">
        <w:rPr>
          <w:rFonts w:asciiTheme="minorHAnsi" w:hAnsiTheme="minorHAnsi"/>
        </w:rPr>
        <w:t xml:space="preserve">using </w:t>
      </w:r>
      <w:r w:rsidR="00FC6029">
        <w:rPr>
          <w:rFonts w:asciiTheme="minorHAnsi" w:hAnsiTheme="minorHAnsi"/>
        </w:rPr>
        <w:t xml:space="preserve">the VA’s money </w:t>
      </w:r>
      <w:r>
        <w:rPr>
          <w:rFonts w:asciiTheme="minorHAnsi" w:hAnsiTheme="minorHAnsi"/>
        </w:rPr>
        <w:t xml:space="preserve">for his/her personal use </w:t>
      </w:r>
      <w:r w:rsidR="00FC6029">
        <w:rPr>
          <w:rFonts w:asciiTheme="minorHAnsi" w:hAnsiTheme="minorHAnsi"/>
        </w:rPr>
        <w:t xml:space="preserve">but </w:t>
      </w:r>
      <w:r w:rsidR="00480CAD">
        <w:rPr>
          <w:rFonts w:asciiTheme="minorHAnsi" w:hAnsiTheme="minorHAnsi"/>
        </w:rPr>
        <w:t xml:space="preserve">stated that </w:t>
      </w:r>
      <w:r w:rsidR="00FC6029">
        <w:rPr>
          <w:rFonts w:asciiTheme="minorHAnsi" w:hAnsiTheme="minorHAnsi"/>
        </w:rPr>
        <w:t>s</w:t>
      </w:r>
      <w:r>
        <w:rPr>
          <w:rFonts w:asciiTheme="minorHAnsi" w:hAnsiTheme="minorHAnsi"/>
        </w:rPr>
        <w:t>/</w:t>
      </w:r>
      <w:r w:rsidR="00FC6029">
        <w:rPr>
          <w:rFonts w:asciiTheme="minorHAnsi" w:hAnsiTheme="minorHAnsi"/>
        </w:rPr>
        <w:t>he did not follow facility policy</w:t>
      </w:r>
      <w:r w:rsidR="009353DE">
        <w:rPr>
          <w:rFonts w:asciiTheme="minorHAnsi" w:hAnsiTheme="minorHAnsi"/>
        </w:rPr>
        <w:t xml:space="preserve"> which included no comingling of </w:t>
      </w:r>
      <w:r w:rsidR="00D220F1">
        <w:rPr>
          <w:rFonts w:asciiTheme="minorHAnsi" w:hAnsiTheme="minorHAnsi"/>
        </w:rPr>
        <w:t>funds between individuals served, the company or employees</w:t>
      </w:r>
      <w:r w:rsidR="00FC6029">
        <w:rPr>
          <w:rFonts w:asciiTheme="minorHAnsi" w:hAnsiTheme="minorHAnsi"/>
        </w:rPr>
        <w:t xml:space="preserve">. </w:t>
      </w:r>
      <w:r w:rsidR="00D220F1">
        <w:rPr>
          <w:rFonts w:asciiTheme="minorHAnsi" w:hAnsiTheme="minorHAnsi"/>
        </w:rPr>
        <w:t xml:space="preserve"> The SP did not follow this policy when s/he had received Zelle transfers from the G</w:t>
      </w:r>
      <w:r w:rsidR="00480CAD">
        <w:rPr>
          <w:rFonts w:asciiTheme="minorHAnsi" w:hAnsiTheme="minorHAnsi"/>
        </w:rPr>
        <w:t xml:space="preserve"> for the VA</w:t>
      </w:r>
      <w:r w:rsidR="00D220F1">
        <w:rPr>
          <w:rFonts w:asciiTheme="minorHAnsi" w:hAnsiTheme="minorHAnsi"/>
        </w:rPr>
        <w:t xml:space="preserve"> into his/her own personal account.</w:t>
      </w:r>
    </w:p>
    <w:p w14:paraId="486F779B" w14:textId="77777777" w:rsidR="00436F74" w:rsidRPr="00436F74" w:rsidRDefault="00436F74" w:rsidP="00436F74">
      <w:pPr>
        <w:pStyle w:val="ListParagraph"/>
        <w:rPr>
          <w:rFonts w:asciiTheme="minorHAnsi" w:hAnsiTheme="minorHAnsi"/>
        </w:rPr>
      </w:pPr>
    </w:p>
    <w:p w14:paraId="4DCCE4B9" w14:textId="68F3C2C6" w:rsidR="00436F74" w:rsidRDefault="00436F74" w:rsidP="00436F74">
      <w:pPr>
        <w:rPr>
          <w:rFonts w:asciiTheme="minorHAnsi" w:hAnsiTheme="minorHAnsi"/>
        </w:rPr>
      </w:pPr>
      <w:r>
        <w:rPr>
          <w:rFonts w:asciiTheme="minorHAnsi" w:hAnsiTheme="minorHAnsi"/>
        </w:rPr>
        <w:t xml:space="preserve">Law Enforcement </w:t>
      </w:r>
      <w:r w:rsidR="00AF0CA9">
        <w:rPr>
          <w:rFonts w:asciiTheme="minorHAnsi" w:hAnsiTheme="minorHAnsi"/>
        </w:rPr>
        <w:t>investigated and</w:t>
      </w:r>
      <w:r>
        <w:rPr>
          <w:rFonts w:asciiTheme="minorHAnsi" w:hAnsiTheme="minorHAnsi"/>
        </w:rPr>
        <w:t xml:space="preserve"> spoke with P1, </w:t>
      </w:r>
      <w:r w:rsidR="00AF0CA9">
        <w:rPr>
          <w:rFonts w:asciiTheme="minorHAnsi" w:hAnsiTheme="minorHAnsi"/>
        </w:rPr>
        <w:t xml:space="preserve">the </w:t>
      </w:r>
      <w:r>
        <w:rPr>
          <w:rFonts w:asciiTheme="minorHAnsi" w:hAnsiTheme="minorHAnsi"/>
        </w:rPr>
        <w:t xml:space="preserve">G, and the SP and </w:t>
      </w:r>
      <w:r w:rsidR="00AF0CA9">
        <w:rPr>
          <w:rFonts w:asciiTheme="minorHAnsi" w:hAnsiTheme="minorHAnsi"/>
        </w:rPr>
        <w:t>each</w:t>
      </w:r>
      <w:r>
        <w:rPr>
          <w:rFonts w:asciiTheme="minorHAnsi" w:hAnsiTheme="minorHAnsi"/>
        </w:rPr>
        <w:t xml:space="preserve"> </w:t>
      </w:r>
      <w:r w:rsidR="00AF0CA9">
        <w:rPr>
          <w:rFonts w:asciiTheme="minorHAnsi" w:hAnsiTheme="minorHAnsi"/>
        </w:rPr>
        <w:t xml:space="preserve">said </w:t>
      </w:r>
      <w:r>
        <w:rPr>
          <w:rFonts w:asciiTheme="minorHAnsi" w:hAnsiTheme="minorHAnsi"/>
        </w:rPr>
        <w:t xml:space="preserve">that </w:t>
      </w:r>
      <w:r w:rsidR="00AF0CA9">
        <w:rPr>
          <w:rFonts w:asciiTheme="minorHAnsi" w:hAnsiTheme="minorHAnsi"/>
        </w:rPr>
        <w:t>the VA was not missing</w:t>
      </w:r>
      <w:r>
        <w:rPr>
          <w:rFonts w:asciiTheme="minorHAnsi" w:hAnsiTheme="minorHAnsi"/>
        </w:rPr>
        <w:t xml:space="preserve"> money.</w:t>
      </w:r>
      <w:r w:rsidR="00480CAD">
        <w:rPr>
          <w:rFonts w:asciiTheme="minorHAnsi" w:hAnsiTheme="minorHAnsi"/>
        </w:rPr>
        <w:t xml:space="preserve"> Law enforcement took no further action.</w:t>
      </w:r>
    </w:p>
    <w:p w14:paraId="2AA4F8E9" w14:textId="77777777" w:rsidR="00191B57" w:rsidRDefault="00191B57" w:rsidP="00436F74">
      <w:pPr>
        <w:rPr>
          <w:rFonts w:asciiTheme="minorHAnsi" w:hAnsiTheme="minorHAnsi"/>
        </w:rPr>
      </w:pPr>
    </w:p>
    <w:p w14:paraId="79EB8488" w14:textId="0496DCE5" w:rsidR="00907F08" w:rsidRDefault="00907F08" w:rsidP="00436F74">
      <w:pPr>
        <w:rPr>
          <w:rFonts w:asciiTheme="minorHAnsi" w:hAnsiTheme="minorHAnsi"/>
        </w:rPr>
      </w:pPr>
      <w:r>
        <w:rPr>
          <w:rFonts w:asciiTheme="minorHAnsi" w:hAnsiTheme="minorHAnsi"/>
        </w:rPr>
        <w:t>The</w:t>
      </w:r>
      <w:r w:rsidR="00602259">
        <w:rPr>
          <w:rFonts w:asciiTheme="minorHAnsi" w:hAnsiTheme="minorHAnsi"/>
        </w:rPr>
        <w:t xml:space="preserve"> facility</w:t>
      </w:r>
      <w:r>
        <w:rPr>
          <w:rFonts w:asciiTheme="minorHAnsi" w:hAnsiTheme="minorHAnsi"/>
        </w:rPr>
        <w:t xml:space="preserve"> </w:t>
      </w:r>
      <w:r w:rsidRPr="00907F08">
        <w:rPr>
          <w:rFonts w:asciiTheme="minorHAnsi" w:hAnsiTheme="minorHAnsi"/>
          <w:i/>
          <w:iCs/>
        </w:rPr>
        <w:t>Management of an Individual’s Monetary Resources</w:t>
      </w:r>
      <w:r>
        <w:rPr>
          <w:rFonts w:asciiTheme="minorHAnsi" w:hAnsiTheme="minorHAnsi"/>
        </w:rPr>
        <w:t xml:space="preserve"> policy said that there will be no co-mingling of funds between individuals served, the company or employees. If an individual receives cash from their petty cash account, the person will sign a voucher confirming they received the cas</w:t>
      </w:r>
      <w:r w:rsidR="004A7D90">
        <w:rPr>
          <w:rFonts w:asciiTheme="minorHAnsi" w:hAnsiTheme="minorHAnsi"/>
        </w:rPr>
        <w:t>h</w:t>
      </w:r>
      <w:r>
        <w:rPr>
          <w:rFonts w:asciiTheme="minorHAnsi" w:hAnsiTheme="minorHAnsi"/>
        </w:rPr>
        <w:t>.</w:t>
      </w:r>
    </w:p>
    <w:p w14:paraId="7D461EAA" w14:textId="77777777" w:rsidR="00907F08" w:rsidRDefault="00907F08" w:rsidP="00436F74">
      <w:pPr>
        <w:rPr>
          <w:rFonts w:asciiTheme="minorHAnsi" w:hAnsiTheme="minorHAnsi"/>
        </w:rPr>
      </w:pPr>
    </w:p>
    <w:p w14:paraId="35DFE230" w14:textId="36B3A30B" w:rsidR="00907F08" w:rsidRDefault="00907F08" w:rsidP="00907F08">
      <w:pPr>
        <w:tabs>
          <w:tab w:val="left" w:pos="-720"/>
        </w:tabs>
        <w:suppressAutoHyphens/>
        <w:rPr>
          <w:rFonts w:asciiTheme="minorHAnsi" w:hAnsiTheme="minorHAnsi"/>
        </w:rPr>
      </w:pPr>
      <w:r>
        <w:rPr>
          <w:rFonts w:asciiTheme="minorHAnsi" w:hAnsiTheme="minorHAnsi"/>
        </w:rPr>
        <w:t xml:space="preserve">Facility documentation showed that the SP and P1 each received training regarding the facility’s policies and procedures, including the </w:t>
      </w:r>
      <w:r w:rsidR="00DC1C40">
        <w:rPr>
          <w:rFonts w:asciiTheme="minorHAnsi" w:hAnsiTheme="minorHAnsi"/>
          <w:i/>
          <w:iCs/>
        </w:rPr>
        <w:t>Management of an Individuals Monetary Resources</w:t>
      </w:r>
      <w:r>
        <w:rPr>
          <w:rFonts w:asciiTheme="minorHAnsi" w:hAnsiTheme="minorHAnsi"/>
        </w:rPr>
        <w:t xml:space="preserve">, </w:t>
      </w:r>
      <w:r w:rsidR="009B04D8">
        <w:rPr>
          <w:rFonts w:asciiTheme="minorHAnsi" w:hAnsiTheme="minorHAnsi"/>
        </w:rPr>
        <w:t xml:space="preserve">and the Reporting of Maltreatment </w:t>
      </w:r>
      <w:r w:rsidR="009B04D8">
        <w:rPr>
          <w:rFonts w:asciiTheme="minorHAnsi" w:hAnsiTheme="minorHAnsi"/>
        </w:rPr>
        <w:lastRenderedPageBreak/>
        <w:t xml:space="preserve">of Vulnerable Adults Act </w:t>
      </w:r>
      <w:r>
        <w:rPr>
          <w:rFonts w:asciiTheme="minorHAnsi" w:hAnsiTheme="minorHAnsi"/>
        </w:rPr>
        <w:t>prior to the incident.</w:t>
      </w:r>
    </w:p>
    <w:p w14:paraId="302FD3DF" w14:textId="77777777" w:rsidR="00907F08" w:rsidRDefault="00907F08" w:rsidP="00436F74">
      <w:pPr>
        <w:rPr>
          <w:rFonts w:asciiTheme="minorHAnsi" w:hAnsiTheme="minorHAnsi"/>
        </w:rPr>
      </w:pPr>
    </w:p>
    <w:p w14:paraId="50BC11F6" w14:textId="66E1E569" w:rsidR="00210C5B" w:rsidRDefault="00210C5B" w:rsidP="00436F74">
      <w:pPr>
        <w:rPr>
          <w:rFonts w:asciiTheme="minorHAnsi" w:hAnsiTheme="minorHAnsi"/>
        </w:rPr>
      </w:pPr>
      <w:r>
        <w:rPr>
          <w:rFonts w:asciiTheme="minorHAnsi" w:hAnsiTheme="minorHAnsi"/>
          <w:i/>
          <w:iCs/>
        </w:rPr>
        <w:t>Relevant Rules and/or Statutes</w:t>
      </w:r>
      <w:r>
        <w:rPr>
          <w:rFonts w:asciiTheme="minorHAnsi" w:hAnsiTheme="minorHAnsi"/>
        </w:rPr>
        <w:t>:</w:t>
      </w:r>
    </w:p>
    <w:p w14:paraId="79FC29FA" w14:textId="77777777" w:rsidR="006F1C68" w:rsidRPr="00210C5B" w:rsidRDefault="006F1C68" w:rsidP="00436F74">
      <w:pPr>
        <w:rPr>
          <w:rFonts w:asciiTheme="minorHAnsi" w:hAnsiTheme="minorHAnsi"/>
        </w:rPr>
      </w:pPr>
    </w:p>
    <w:p w14:paraId="251E9B6E" w14:textId="630D187F" w:rsidR="00DB2D90" w:rsidRPr="00DB2D90" w:rsidRDefault="00DB2D90" w:rsidP="00DB2D90">
      <w:pPr>
        <w:tabs>
          <w:tab w:val="left" w:pos="-720"/>
        </w:tabs>
        <w:suppressAutoHyphens/>
        <w:rPr>
          <w:rFonts w:asciiTheme="minorHAnsi" w:hAnsiTheme="minorHAnsi"/>
        </w:rPr>
      </w:pPr>
      <w:r w:rsidRPr="00DB2D90">
        <w:rPr>
          <w:rFonts w:asciiTheme="minorHAnsi" w:hAnsiTheme="minorHAnsi"/>
        </w:rPr>
        <w:t xml:space="preserve">Minnesota Statutes, section </w:t>
      </w:r>
      <w:bookmarkStart w:id="7" w:name="_Hlk221005391"/>
      <w:r w:rsidRPr="00DB2D90">
        <w:rPr>
          <w:rFonts w:asciiTheme="minorHAnsi" w:hAnsiTheme="minorHAnsi"/>
        </w:rPr>
        <w:t>245A.04, subdivision 13, paragraphs (a), (b), and (c)</w:t>
      </w:r>
      <w:bookmarkEnd w:id="7"/>
      <w:r w:rsidRPr="00DB2D90">
        <w:rPr>
          <w:rFonts w:asciiTheme="minorHAnsi" w:hAnsiTheme="minorHAnsi"/>
        </w:rPr>
        <w:t xml:space="preserve"> states:</w:t>
      </w:r>
    </w:p>
    <w:p w14:paraId="223D84E2" w14:textId="77777777" w:rsidR="00DB2D90" w:rsidRPr="00DB2D90" w:rsidRDefault="00DB2D90" w:rsidP="00DB2D90">
      <w:pPr>
        <w:numPr>
          <w:ilvl w:val="0"/>
          <w:numId w:val="6"/>
        </w:numPr>
        <w:tabs>
          <w:tab w:val="left" w:pos="-720"/>
        </w:tabs>
        <w:suppressAutoHyphens/>
        <w:rPr>
          <w:rFonts w:asciiTheme="minorHAnsi" w:hAnsiTheme="minorHAnsi"/>
        </w:rPr>
      </w:pPr>
      <w:r w:rsidRPr="00DB2D90">
        <w:rPr>
          <w:rFonts w:asciiTheme="minorHAnsi" w:hAnsiTheme="minorHAnsi"/>
        </w:rPr>
        <w:t>The license holder must ensure</w:t>
      </w:r>
      <w:bookmarkStart w:id="8" w:name="_Hlk221005597"/>
      <w:r w:rsidRPr="00DB2D90">
        <w:rPr>
          <w:rFonts w:asciiTheme="minorHAnsi" w:hAnsiTheme="minorHAnsi"/>
        </w:rPr>
        <w:t xml:space="preserve"> that persons served by the program retain the use and availability of personal funds or property unless restrictions are justified in the person’s individual plan;</w:t>
      </w:r>
    </w:p>
    <w:p w14:paraId="2D1F953D" w14:textId="77777777" w:rsidR="00DB2D90" w:rsidRPr="00DB2D90" w:rsidRDefault="00DB2D90" w:rsidP="00DB2D90">
      <w:pPr>
        <w:numPr>
          <w:ilvl w:val="0"/>
          <w:numId w:val="6"/>
        </w:numPr>
        <w:tabs>
          <w:tab w:val="left" w:pos="-720"/>
        </w:tabs>
        <w:suppressAutoHyphens/>
        <w:rPr>
          <w:rFonts w:asciiTheme="minorHAnsi" w:hAnsiTheme="minorHAnsi"/>
        </w:rPr>
      </w:pPr>
      <w:r w:rsidRPr="00DB2D90">
        <w:rPr>
          <w:rFonts w:asciiTheme="minorHAnsi" w:hAnsiTheme="minorHAnsi"/>
        </w:rPr>
        <w:t>The license holder must ensure separation of funds of persons served by the program from funds of the license holder, the program, or program staff; and</w:t>
      </w:r>
    </w:p>
    <w:p w14:paraId="3865909F" w14:textId="18C729C9" w:rsidR="001E55F2" w:rsidRPr="00370288" w:rsidRDefault="00DB2D90" w:rsidP="001E55F2">
      <w:pPr>
        <w:pStyle w:val="ListParagraph"/>
        <w:numPr>
          <w:ilvl w:val="0"/>
          <w:numId w:val="6"/>
        </w:numPr>
        <w:tabs>
          <w:tab w:val="left" w:pos="-720"/>
        </w:tabs>
        <w:suppressAutoHyphens/>
        <w:rPr>
          <w:rFonts w:asciiTheme="minorHAnsi" w:hAnsiTheme="minorHAnsi"/>
        </w:rPr>
      </w:pPr>
      <w:r w:rsidRPr="00DB2D90">
        <w:rPr>
          <w:rFonts w:asciiTheme="minorHAnsi" w:hAnsiTheme="minorHAnsi"/>
        </w:rPr>
        <w:t>Whenever the license holder assists a person served by the program with the safekeeping of funds or other property, the license holder must immediately document receipt and disbursement of the person's funds or other property at the time of receipt or disbursement, including the person's signature, or the signature of the conservator or payee</w:t>
      </w:r>
      <w:r w:rsidR="00370288">
        <w:rPr>
          <w:rFonts w:asciiTheme="minorHAnsi" w:hAnsiTheme="minorHAnsi"/>
        </w:rPr>
        <w:t>.</w:t>
      </w:r>
    </w:p>
    <w:bookmarkEnd w:id="8"/>
    <w:p w14:paraId="2100CF8F" w14:textId="77777777" w:rsidR="00210C5B" w:rsidRPr="00436F74" w:rsidRDefault="00210C5B" w:rsidP="00436F74">
      <w:pPr>
        <w:rPr>
          <w:rFonts w:asciiTheme="minorHAnsi" w:hAnsiTheme="minorHAnsi"/>
        </w:rPr>
      </w:pPr>
    </w:p>
    <w:p w14:paraId="641FA7E3" w14:textId="4E0010A2" w:rsidR="00E24123" w:rsidRDefault="00DF3FEC">
      <w:pPr>
        <w:tabs>
          <w:tab w:val="left" w:pos="-720"/>
        </w:tabs>
        <w:suppressAutoHyphens/>
        <w:rPr>
          <w:rFonts w:asciiTheme="minorHAnsi" w:hAnsiTheme="minorHAnsi"/>
          <w:b/>
          <w:u w:val="single"/>
        </w:rPr>
      </w:pPr>
      <w:r w:rsidRPr="00371963">
        <w:rPr>
          <w:rFonts w:asciiTheme="minorHAnsi" w:hAnsiTheme="minorHAnsi"/>
          <w:b/>
          <w:u w:val="single"/>
        </w:rPr>
        <w:t>Conclusion</w:t>
      </w:r>
      <w:r w:rsidRPr="00371963">
        <w:rPr>
          <w:rFonts w:asciiTheme="minorHAnsi" w:hAnsiTheme="minorHAnsi"/>
          <w:b/>
        </w:rPr>
        <w:t>:</w:t>
      </w:r>
      <w:bookmarkStart w:id="9" w:name="Pertinent"/>
      <w:bookmarkEnd w:id="9"/>
    </w:p>
    <w:p w14:paraId="696D1595" w14:textId="77777777" w:rsidR="00370288" w:rsidRDefault="00370288">
      <w:pPr>
        <w:tabs>
          <w:tab w:val="left" w:pos="-720"/>
        </w:tabs>
        <w:suppressAutoHyphens/>
        <w:rPr>
          <w:rFonts w:asciiTheme="minorHAnsi" w:hAnsiTheme="minorHAnsi"/>
          <w:bCs/>
        </w:rPr>
      </w:pPr>
    </w:p>
    <w:p w14:paraId="03750869" w14:textId="4AE7186E" w:rsidR="00AB2B1F" w:rsidRDefault="00DB2D90">
      <w:pPr>
        <w:tabs>
          <w:tab w:val="left" w:pos="-720"/>
        </w:tabs>
        <w:suppressAutoHyphens/>
        <w:rPr>
          <w:rFonts w:asciiTheme="minorHAnsi" w:hAnsiTheme="minorHAnsi"/>
          <w:bCs/>
        </w:rPr>
      </w:pPr>
      <w:r>
        <w:rPr>
          <w:rFonts w:asciiTheme="minorHAnsi" w:hAnsiTheme="minorHAnsi"/>
          <w:bCs/>
        </w:rPr>
        <w:t>Information obtained showed that f</w:t>
      </w:r>
      <w:r w:rsidR="00602259">
        <w:rPr>
          <w:rFonts w:asciiTheme="minorHAnsi" w:hAnsiTheme="minorHAnsi"/>
          <w:bCs/>
        </w:rPr>
        <w:t xml:space="preserve">rom April through </w:t>
      </w:r>
      <w:r w:rsidR="00370288">
        <w:rPr>
          <w:rFonts w:asciiTheme="minorHAnsi" w:hAnsiTheme="minorHAnsi"/>
          <w:bCs/>
        </w:rPr>
        <w:t xml:space="preserve">October </w:t>
      </w:r>
      <w:r w:rsidR="00602259">
        <w:rPr>
          <w:rFonts w:asciiTheme="minorHAnsi" w:hAnsiTheme="minorHAnsi"/>
          <w:bCs/>
        </w:rPr>
        <w:t>2025</w:t>
      </w:r>
      <w:r>
        <w:rPr>
          <w:rFonts w:asciiTheme="minorHAnsi" w:hAnsiTheme="minorHAnsi"/>
          <w:bCs/>
        </w:rPr>
        <w:t xml:space="preserve">, the G sent the VA’s monthly </w:t>
      </w:r>
      <w:r w:rsidR="00370288">
        <w:rPr>
          <w:rFonts w:asciiTheme="minorHAnsi" w:hAnsiTheme="minorHAnsi"/>
          <w:bCs/>
        </w:rPr>
        <w:t xml:space="preserve">personal needs </w:t>
      </w:r>
      <w:r>
        <w:rPr>
          <w:rFonts w:asciiTheme="minorHAnsi" w:hAnsiTheme="minorHAnsi"/>
          <w:bCs/>
        </w:rPr>
        <w:t xml:space="preserve">money </w:t>
      </w:r>
      <w:r w:rsidR="00B219AA">
        <w:rPr>
          <w:rFonts w:asciiTheme="minorHAnsi" w:hAnsiTheme="minorHAnsi"/>
          <w:bCs/>
        </w:rPr>
        <w:t xml:space="preserve">($882) </w:t>
      </w:r>
      <w:r>
        <w:rPr>
          <w:rFonts w:asciiTheme="minorHAnsi" w:hAnsiTheme="minorHAnsi"/>
          <w:bCs/>
        </w:rPr>
        <w:t>to</w:t>
      </w:r>
      <w:r w:rsidR="00602259">
        <w:rPr>
          <w:rFonts w:asciiTheme="minorHAnsi" w:hAnsiTheme="minorHAnsi"/>
          <w:bCs/>
        </w:rPr>
        <w:t xml:space="preserve"> t</w:t>
      </w:r>
      <w:r w:rsidR="00AB2B1F" w:rsidRPr="00AB2B1F">
        <w:rPr>
          <w:rFonts w:asciiTheme="minorHAnsi" w:hAnsiTheme="minorHAnsi"/>
          <w:bCs/>
        </w:rPr>
        <w:t>he</w:t>
      </w:r>
      <w:r w:rsidR="00AB2B1F">
        <w:rPr>
          <w:rFonts w:asciiTheme="minorHAnsi" w:hAnsiTheme="minorHAnsi"/>
          <w:bCs/>
        </w:rPr>
        <w:t xml:space="preserve"> SP</w:t>
      </w:r>
      <w:r>
        <w:rPr>
          <w:rFonts w:asciiTheme="minorHAnsi" w:hAnsiTheme="minorHAnsi"/>
          <w:bCs/>
        </w:rPr>
        <w:t>’s bank account</w:t>
      </w:r>
      <w:r w:rsidR="00AB2B1F">
        <w:rPr>
          <w:rFonts w:asciiTheme="minorHAnsi" w:hAnsiTheme="minorHAnsi"/>
          <w:bCs/>
        </w:rPr>
        <w:t xml:space="preserve"> </w:t>
      </w:r>
      <w:r>
        <w:rPr>
          <w:rFonts w:asciiTheme="minorHAnsi" w:hAnsiTheme="minorHAnsi"/>
          <w:bCs/>
        </w:rPr>
        <w:t>via</w:t>
      </w:r>
      <w:r w:rsidR="00AB2B1F">
        <w:rPr>
          <w:rFonts w:asciiTheme="minorHAnsi" w:hAnsiTheme="minorHAnsi"/>
          <w:bCs/>
        </w:rPr>
        <w:t xml:space="preserve"> Zelle </w:t>
      </w:r>
      <w:r>
        <w:rPr>
          <w:rFonts w:asciiTheme="minorHAnsi" w:hAnsiTheme="minorHAnsi"/>
          <w:bCs/>
        </w:rPr>
        <w:t>and then the SP dispersed the money to the VA</w:t>
      </w:r>
      <w:r w:rsidR="00B219AA">
        <w:rPr>
          <w:rFonts w:asciiTheme="minorHAnsi" w:hAnsiTheme="minorHAnsi"/>
          <w:bCs/>
        </w:rPr>
        <w:t xml:space="preserve"> ($466)</w:t>
      </w:r>
      <w:r>
        <w:rPr>
          <w:rFonts w:asciiTheme="minorHAnsi" w:hAnsiTheme="minorHAnsi"/>
          <w:bCs/>
        </w:rPr>
        <w:t>, which</w:t>
      </w:r>
      <w:r w:rsidR="006F1C68">
        <w:rPr>
          <w:szCs w:val="22"/>
        </w:rPr>
        <w:t xml:space="preserve"> was a violation of </w:t>
      </w:r>
      <w:r w:rsidR="006F1C68">
        <w:rPr>
          <w:rFonts w:asciiTheme="minorHAnsi" w:hAnsiTheme="minorHAnsi"/>
        </w:rPr>
        <w:t>Minnesota Statutes, section</w:t>
      </w:r>
      <w:r w:rsidRPr="00DB2D90">
        <w:rPr>
          <w:rFonts w:asciiTheme="minorHAnsi" w:hAnsiTheme="minorHAnsi"/>
        </w:rPr>
        <w:t xml:space="preserve"> 245A.04, subdivision 13, paragraphs (a)</w:t>
      </w:r>
      <w:r>
        <w:rPr>
          <w:rFonts w:asciiTheme="minorHAnsi" w:hAnsiTheme="minorHAnsi"/>
        </w:rPr>
        <w:t xml:space="preserve"> and</w:t>
      </w:r>
      <w:r w:rsidRPr="00DB2D90">
        <w:rPr>
          <w:rFonts w:asciiTheme="minorHAnsi" w:hAnsiTheme="minorHAnsi"/>
        </w:rPr>
        <w:t xml:space="preserve"> (b)</w:t>
      </w:r>
      <w:r w:rsidR="006F1C68">
        <w:rPr>
          <w:rFonts w:asciiTheme="minorHAnsi" w:hAnsiTheme="minorHAnsi"/>
        </w:rPr>
        <w:t>.</w:t>
      </w:r>
      <w:r w:rsidR="00AB2B1F">
        <w:rPr>
          <w:rFonts w:asciiTheme="minorHAnsi" w:hAnsiTheme="minorHAnsi"/>
          <w:bCs/>
        </w:rPr>
        <w:t xml:space="preserve"> The SP was to give the VA $4-$5 dollars a day for spending </w:t>
      </w:r>
      <w:r w:rsidR="00FF47A7">
        <w:rPr>
          <w:rFonts w:asciiTheme="minorHAnsi" w:hAnsiTheme="minorHAnsi"/>
          <w:bCs/>
        </w:rPr>
        <w:t xml:space="preserve">and </w:t>
      </w:r>
      <w:r w:rsidR="00357B8A">
        <w:rPr>
          <w:rFonts w:asciiTheme="minorHAnsi" w:hAnsiTheme="minorHAnsi"/>
          <w:bCs/>
        </w:rPr>
        <w:t>was to track the money and keep receipts for any transaction the VA made. The SP</w:t>
      </w:r>
      <w:r w:rsidR="00FF47A7">
        <w:rPr>
          <w:rFonts w:asciiTheme="minorHAnsi" w:hAnsiTheme="minorHAnsi"/>
          <w:bCs/>
        </w:rPr>
        <w:t xml:space="preserve"> acknowledged</w:t>
      </w:r>
      <w:r w:rsidR="00357B8A">
        <w:rPr>
          <w:rFonts w:asciiTheme="minorHAnsi" w:hAnsiTheme="minorHAnsi"/>
          <w:bCs/>
        </w:rPr>
        <w:t xml:space="preserve"> not </w:t>
      </w:r>
      <w:r w:rsidR="00B219AA">
        <w:rPr>
          <w:rFonts w:asciiTheme="minorHAnsi" w:hAnsiTheme="minorHAnsi"/>
          <w:bCs/>
        </w:rPr>
        <w:t xml:space="preserve">consistently </w:t>
      </w:r>
      <w:r w:rsidR="00357B8A">
        <w:rPr>
          <w:rFonts w:asciiTheme="minorHAnsi" w:hAnsiTheme="minorHAnsi"/>
          <w:bCs/>
        </w:rPr>
        <w:t xml:space="preserve">tracking the VA’s </w:t>
      </w:r>
      <w:r w:rsidR="00370288">
        <w:rPr>
          <w:rFonts w:asciiTheme="minorHAnsi" w:hAnsiTheme="minorHAnsi"/>
          <w:bCs/>
        </w:rPr>
        <w:t xml:space="preserve">disbursements and/or </w:t>
      </w:r>
      <w:r w:rsidR="00357B8A">
        <w:rPr>
          <w:rFonts w:asciiTheme="minorHAnsi" w:hAnsiTheme="minorHAnsi"/>
          <w:bCs/>
        </w:rPr>
        <w:t xml:space="preserve">expenditures </w:t>
      </w:r>
      <w:r w:rsidR="00FF47A7">
        <w:rPr>
          <w:rFonts w:asciiTheme="minorHAnsi" w:hAnsiTheme="minorHAnsi"/>
          <w:bCs/>
        </w:rPr>
        <w:t xml:space="preserve">which was a violation of </w:t>
      </w:r>
      <w:r w:rsidR="00FF47A7" w:rsidRPr="00DB2D90">
        <w:rPr>
          <w:rFonts w:asciiTheme="minorHAnsi" w:hAnsiTheme="minorHAnsi"/>
          <w:bCs/>
        </w:rPr>
        <w:t>Minnesota Statutes, section 245A.04, subdivision 13, paragraph (</w:t>
      </w:r>
      <w:r w:rsidR="00FF47A7">
        <w:rPr>
          <w:rFonts w:asciiTheme="minorHAnsi" w:hAnsiTheme="minorHAnsi"/>
          <w:bCs/>
        </w:rPr>
        <w:t>c</w:t>
      </w:r>
      <w:r w:rsidR="00FF47A7" w:rsidRPr="00DB2D90">
        <w:rPr>
          <w:rFonts w:asciiTheme="minorHAnsi" w:hAnsiTheme="minorHAnsi"/>
          <w:bCs/>
        </w:rPr>
        <w:t>)</w:t>
      </w:r>
      <w:r w:rsidR="00357B8A">
        <w:rPr>
          <w:rFonts w:asciiTheme="minorHAnsi" w:hAnsiTheme="minorHAnsi"/>
          <w:bCs/>
        </w:rPr>
        <w:t xml:space="preserve">. </w:t>
      </w:r>
    </w:p>
    <w:p w14:paraId="0354B820" w14:textId="77777777" w:rsidR="00357B8A" w:rsidRDefault="00357B8A">
      <w:pPr>
        <w:tabs>
          <w:tab w:val="left" w:pos="-720"/>
        </w:tabs>
        <w:suppressAutoHyphens/>
        <w:rPr>
          <w:rFonts w:asciiTheme="minorHAnsi" w:hAnsiTheme="minorHAnsi"/>
          <w:bCs/>
        </w:rPr>
      </w:pPr>
    </w:p>
    <w:p w14:paraId="707474A4" w14:textId="2A0E6B80" w:rsidR="00B219AA" w:rsidRDefault="00B219AA" w:rsidP="00B219AA">
      <w:pPr>
        <w:tabs>
          <w:tab w:val="left" w:pos="-720"/>
        </w:tabs>
        <w:suppressAutoHyphens/>
        <w:rPr>
          <w:rFonts w:asciiTheme="minorHAnsi" w:hAnsiTheme="minorHAnsi"/>
          <w:bCs/>
        </w:rPr>
      </w:pPr>
      <w:r>
        <w:rPr>
          <w:rFonts w:asciiTheme="minorHAnsi" w:hAnsiTheme="minorHAnsi"/>
          <w:bCs/>
        </w:rPr>
        <w:t>The SP stated that when</w:t>
      </w:r>
      <w:r w:rsidRPr="00B219AA">
        <w:rPr>
          <w:rFonts w:asciiTheme="minorHAnsi" w:hAnsiTheme="minorHAnsi"/>
        </w:rPr>
        <w:t xml:space="preserve"> </w:t>
      </w:r>
      <w:r w:rsidRPr="00B219AA">
        <w:rPr>
          <w:rFonts w:asciiTheme="minorHAnsi" w:hAnsiTheme="minorHAnsi"/>
          <w:bCs/>
        </w:rPr>
        <w:t>P1 told the SP that the G could no longer send the VA’s money to the SP via Zelle</w:t>
      </w:r>
      <w:r>
        <w:rPr>
          <w:rFonts w:asciiTheme="minorHAnsi" w:hAnsiTheme="minorHAnsi"/>
          <w:bCs/>
        </w:rPr>
        <w:t>,</w:t>
      </w:r>
      <w:r w:rsidRPr="00B219AA">
        <w:rPr>
          <w:rFonts w:asciiTheme="minorHAnsi" w:hAnsiTheme="minorHAnsi"/>
          <w:bCs/>
        </w:rPr>
        <w:t xml:space="preserve"> the SP gave all the VA’s remaining money to the VA which the SP stated was less than $20</w:t>
      </w:r>
      <w:r>
        <w:rPr>
          <w:rFonts w:asciiTheme="minorHAnsi" w:hAnsiTheme="minorHAnsi"/>
          <w:bCs/>
        </w:rPr>
        <w:t>, leaving</w:t>
      </w:r>
      <w:r w:rsidR="00926E26">
        <w:rPr>
          <w:rFonts w:asciiTheme="minorHAnsi" w:hAnsiTheme="minorHAnsi"/>
          <w:bCs/>
        </w:rPr>
        <w:t xml:space="preserve"> approximately</w:t>
      </w:r>
      <w:r>
        <w:rPr>
          <w:rFonts w:asciiTheme="minorHAnsi" w:hAnsiTheme="minorHAnsi"/>
          <w:bCs/>
        </w:rPr>
        <w:t xml:space="preserve"> $</w:t>
      </w:r>
      <w:r w:rsidR="00926E26">
        <w:rPr>
          <w:rFonts w:asciiTheme="minorHAnsi" w:hAnsiTheme="minorHAnsi"/>
          <w:bCs/>
        </w:rPr>
        <w:t>39</w:t>
      </w:r>
      <w:r>
        <w:rPr>
          <w:rFonts w:asciiTheme="minorHAnsi" w:hAnsiTheme="minorHAnsi"/>
          <w:bCs/>
        </w:rPr>
        <w:t xml:space="preserve">6 unaccounted for.  </w:t>
      </w:r>
    </w:p>
    <w:p w14:paraId="58EE8880" w14:textId="77777777" w:rsidR="00B219AA" w:rsidRDefault="00B219AA" w:rsidP="00B219AA">
      <w:pPr>
        <w:tabs>
          <w:tab w:val="left" w:pos="-720"/>
        </w:tabs>
        <w:suppressAutoHyphens/>
        <w:rPr>
          <w:rFonts w:asciiTheme="minorHAnsi" w:hAnsiTheme="minorHAnsi"/>
          <w:bCs/>
        </w:rPr>
      </w:pPr>
    </w:p>
    <w:p w14:paraId="22D471FD" w14:textId="2FB54237" w:rsidR="00FF47A7" w:rsidRDefault="00357B8A">
      <w:pPr>
        <w:tabs>
          <w:tab w:val="left" w:pos="-720"/>
        </w:tabs>
        <w:suppressAutoHyphens/>
        <w:rPr>
          <w:rFonts w:asciiTheme="minorHAnsi" w:hAnsiTheme="minorHAnsi"/>
          <w:bCs/>
        </w:rPr>
      </w:pPr>
      <w:r>
        <w:rPr>
          <w:rFonts w:asciiTheme="minorHAnsi" w:hAnsiTheme="minorHAnsi"/>
          <w:bCs/>
        </w:rPr>
        <w:t xml:space="preserve">Information </w:t>
      </w:r>
      <w:r w:rsidR="00FF47A7">
        <w:rPr>
          <w:rFonts w:asciiTheme="minorHAnsi" w:hAnsiTheme="minorHAnsi"/>
          <w:bCs/>
        </w:rPr>
        <w:t>from</w:t>
      </w:r>
      <w:r>
        <w:rPr>
          <w:rFonts w:asciiTheme="minorHAnsi" w:hAnsiTheme="minorHAnsi"/>
          <w:bCs/>
        </w:rPr>
        <w:t xml:space="preserve"> the VA, P1, </w:t>
      </w:r>
      <w:r w:rsidR="00FF47A7">
        <w:rPr>
          <w:rFonts w:asciiTheme="minorHAnsi" w:hAnsiTheme="minorHAnsi"/>
          <w:bCs/>
        </w:rPr>
        <w:t xml:space="preserve">the SP, </w:t>
      </w:r>
      <w:r>
        <w:rPr>
          <w:rFonts w:asciiTheme="minorHAnsi" w:hAnsiTheme="minorHAnsi"/>
          <w:bCs/>
        </w:rPr>
        <w:t xml:space="preserve">and the G </w:t>
      </w:r>
      <w:r w:rsidR="00FF47A7">
        <w:rPr>
          <w:rFonts w:asciiTheme="minorHAnsi" w:hAnsiTheme="minorHAnsi"/>
          <w:bCs/>
        </w:rPr>
        <w:t xml:space="preserve">was consistent </w:t>
      </w:r>
      <w:r>
        <w:rPr>
          <w:rFonts w:asciiTheme="minorHAnsi" w:hAnsiTheme="minorHAnsi"/>
          <w:bCs/>
        </w:rPr>
        <w:t xml:space="preserve">that if the VA </w:t>
      </w:r>
      <w:r w:rsidR="00FF47A7">
        <w:rPr>
          <w:rFonts w:asciiTheme="minorHAnsi" w:hAnsiTheme="minorHAnsi"/>
          <w:bCs/>
        </w:rPr>
        <w:t xml:space="preserve">did </w:t>
      </w:r>
      <w:r>
        <w:rPr>
          <w:rFonts w:asciiTheme="minorHAnsi" w:hAnsiTheme="minorHAnsi"/>
          <w:bCs/>
        </w:rPr>
        <w:t xml:space="preserve">not receive </w:t>
      </w:r>
      <w:r w:rsidR="00FF47A7">
        <w:rPr>
          <w:rFonts w:asciiTheme="minorHAnsi" w:hAnsiTheme="minorHAnsi"/>
          <w:bCs/>
        </w:rPr>
        <w:t xml:space="preserve">his/her </w:t>
      </w:r>
      <w:r>
        <w:rPr>
          <w:rFonts w:asciiTheme="minorHAnsi" w:hAnsiTheme="minorHAnsi"/>
          <w:bCs/>
        </w:rPr>
        <w:t xml:space="preserve">daily money the VA would </w:t>
      </w:r>
      <w:r w:rsidR="00FF47A7">
        <w:rPr>
          <w:rFonts w:asciiTheme="minorHAnsi" w:hAnsiTheme="minorHAnsi"/>
          <w:bCs/>
        </w:rPr>
        <w:t>tell</w:t>
      </w:r>
      <w:r>
        <w:rPr>
          <w:rFonts w:asciiTheme="minorHAnsi" w:hAnsiTheme="minorHAnsi"/>
          <w:bCs/>
        </w:rPr>
        <w:t xml:space="preserve"> the G or P1</w:t>
      </w:r>
      <w:r w:rsidR="00B219AA">
        <w:rPr>
          <w:rFonts w:asciiTheme="minorHAnsi" w:hAnsiTheme="minorHAnsi"/>
          <w:bCs/>
        </w:rPr>
        <w:t xml:space="preserve">.  However, there was no information that supported that the VA did not get his/her daily money </w:t>
      </w:r>
      <w:r w:rsidR="00FF47A7">
        <w:rPr>
          <w:rFonts w:asciiTheme="minorHAnsi" w:hAnsiTheme="minorHAnsi"/>
          <w:bCs/>
        </w:rPr>
        <w:t xml:space="preserve">so </w:t>
      </w:r>
      <w:r>
        <w:rPr>
          <w:rFonts w:asciiTheme="minorHAnsi" w:hAnsiTheme="minorHAnsi"/>
          <w:bCs/>
        </w:rPr>
        <w:t xml:space="preserve">P1 and the G did not </w:t>
      </w:r>
      <w:r w:rsidR="00127367">
        <w:rPr>
          <w:rFonts w:asciiTheme="minorHAnsi" w:hAnsiTheme="minorHAnsi"/>
          <w:bCs/>
        </w:rPr>
        <w:t xml:space="preserve">believe that the SP </w:t>
      </w:r>
      <w:r w:rsidR="00FF47A7">
        <w:rPr>
          <w:rFonts w:asciiTheme="minorHAnsi" w:hAnsiTheme="minorHAnsi"/>
          <w:bCs/>
        </w:rPr>
        <w:t>used</w:t>
      </w:r>
      <w:r w:rsidR="00127367">
        <w:rPr>
          <w:rFonts w:asciiTheme="minorHAnsi" w:hAnsiTheme="minorHAnsi"/>
          <w:bCs/>
        </w:rPr>
        <w:t xml:space="preserve"> the VA’s money</w:t>
      </w:r>
      <w:r w:rsidR="00FF47A7">
        <w:rPr>
          <w:rFonts w:asciiTheme="minorHAnsi" w:hAnsiTheme="minorHAnsi"/>
          <w:bCs/>
        </w:rPr>
        <w:t xml:space="preserve"> for the SP’s personal use</w:t>
      </w:r>
      <w:r w:rsidR="00127367">
        <w:rPr>
          <w:rFonts w:asciiTheme="minorHAnsi" w:hAnsiTheme="minorHAnsi"/>
          <w:bCs/>
        </w:rPr>
        <w:t>.</w:t>
      </w:r>
      <w:r>
        <w:rPr>
          <w:rFonts w:asciiTheme="minorHAnsi" w:hAnsiTheme="minorHAnsi"/>
          <w:bCs/>
        </w:rPr>
        <w:t xml:space="preserve"> Prior to this incident there were no concerns regarding the SP’s work at the facility. </w:t>
      </w:r>
    </w:p>
    <w:p w14:paraId="43B7DEB5" w14:textId="77777777" w:rsidR="00FF47A7" w:rsidRDefault="00FF47A7">
      <w:pPr>
        <w:tabs>
          <w:tab w:val="left" w:pos="-720"/>
        </w:tabs>
        <w:suppressAutoHyphens/>
        <w:rPr>
          <w:rFonts w:asciiTheme="minorHAnsi" w:hAnsiTheme="minorHAnsi"/>
          <w:bCs/>
        </w:rPr>
      </w:pPr>
    </w:p>
    <w:p w14:paraId="7D0F362F" w14:textId="65BF9680" w:rsidR="00357B8A" w:rsidRDefault="00B219AA">
      <w:pPr>
        <w:tabs>
          <w:tab w:val="left" w:pos="-720"/>
        </w:tabs>
        <w:suppressAutoHyphens/>
        <w:rPr>
          <w:rFonts w:asciiTheme="minorHAnsi" w:hAnsiTheme="minorHAnsi"/>
          <w:bCs/>
        </w:rPr>
      </w:pPr>
      <w:r>
        <w:rPr>
          <w:rFonts w:asciiTheme="minorHAnsi" w:hAnsiTheme="minorHAnsi"/>
          <w:bCs/>
        </w:rPr>
        <w:t>Given that the</w:t>
      </w:r>
      <w:r w:rsidRPr="00B219AA">
        <w:rPr>
          <w:rFonts w:asciiTheme="minorHAnsi" w:hAnsiTheme="minorHAnsi"/>
          <w:bCs/>
        </w:rPr>
        <w:t xml:space="preserve"> </w:t>
      </w:r>
      <w:r>
        <w:rPr>
          <w:rFonts w:asciiTheme="minorHAnsi" w:hAnsiTheme="minorHAnsi"/>
          <w:bCs/>
        </w:rPr>
        <w:t xml:space="preserve">VA stated s/he </w:t>
      </w:r>
      <w:r w:rsidRPr="00B219AA">
        <w:rPr>
          <w:rFonts w:asciiTheme="minorHAnsi" w:hAnsiTheme="minorHAnsi"/>
          <w:bCs/>
        </w:rPr>
        <w:t>did not recall a time when s/he did not get his/her money and said that s/he would tell someone if s/he did not get it</w:t>
      </w:r>
      <w:r>
        <w:rPr>
          <w:rFonts w:asciiTheme="minorHAnsi" w:hAnsiTheme="minorHAnsi"/>
          <w:bCs/>
        </w:rPr>
        <w:t>; that there was no time the VA told the G and/or P1 that s/he did not get his/her money; and that the SP acknowledged not consistently tracking the VA’s disbursements and/or expenditures, t</w:t>
      </w:r>
      <w:r w:rsidR="00127367">
        <w:rPr>
          <w:rFonts w:asciiTheme="minorHAnsi" w:hAnsiTheme="minorHAnsi"/>
        </w:rPr>
        <w:t xml:space="preserve">here was not a preponderance of the evidence whether the </w:t>
      </w:r>
      <w:r>
        <w:rPr>
          <w:rFonts w:asciiTheme="minorHAnsi" w:hAnsiTheme="minorHAnsi"/>
        </w:rPr>
        <w:t>missing $</w:t>
      </w:r>
      <w:r w:rsidR="00926E26">
        <w:rPr>
          <w:rFonts w:asciiTheme="minorHAnsi" w:hAnsiTheme="minorHAnsi"/>
        </w:rPr>
        <w:t>39</w:t>
      </w:r>
      <w:r>
        <w:rPr>
          <w:rFonts w:asciiTheme="minorHAnsi" w:hAnsiTheme="minorHAnsi"/>
        </w:rPr>
        <w:t xml:space="preserve">6 was a result of the SP’s mismanagement of the VA’s funds or whether the </w:t>
      </w:r>
      <w:r w:rsidR="00127367">
        <w:rPr>
          <w:rFonts w:asciiTheme="minorHAnsi" w:hAnsiTheme="minorHAnsi"/>
        </w:rPr>
        <w:t xml:space="preserve">SP used the VA’s </w:t>
      </w:r>
      <w:r w:rsidR="00926E26">
        <w:rPr>
          <w:rFonts w:asciiTheme="minorHAnsi" w:hAnsiTheme="minorHAnsi"/>
        </w:rPr>
        <w:t>$396 for his/her personal use</w:t>
      </w:r>
      <w:r w:rsidR="00127367">
        <w:rPr>
          <w:rFonts w:asciiTheme="minorHAnsi" w:hAnsiTheme="minorHAnsi"/>
        </w:rPr>
        <w:t>.</w:t>
      </w:r>
    </w:p>
    <w:p w14:paraId="7F4F9CDF" w14:textId="77777777" w:rsidR="00127367" w:rsidRDefault="00127367" w:rsidP="00127367">
      <w:pPr>
        <w:tabs>
          <w:tab w:val="left" w:pos="-720"/>
        </w:tabs>
        <w:suppressAutoHyphens/>
        <w:rPr>
          <w:rFonts w:asciiTheme="minorHAnsi" w:hAnsiTheme="minorHAnsi"/>
        </w:rPr>
      </w:pPr>
    </w:p>
    <w:p w14:paraId="0653D6B5" w14:textId="71F5D740" w:rsidR="00127367" w:rsidRDefault="00127367" w:rsidP="00127367">
      <w:pPr>
        <w:tabs>
          <w:tab w:val="left" w:pos="-720"/>
        </w:tabs>
        <w:suppressAutoHyphens/>
        <w:rPr>
          <w:rFonts w:asciiTheme="minorHAnsi" w:hAnsiTheme="minorHAnsi"/>
        </w:rPr>
      </w:pPr>
      <w:r>
        <w:rPr>
          <w:rFonts w:asciiTheme="minorHAnsi" w:hAnsiTheme="minorHAnsi"/>
        </w:rPr>
        <w:t>It was not determined whether financial exploitation occurred (in the absence of legal authority a person willfully uses, withholds, or disposes of funds or property of a vulnerable adult).</w:t>
      </w:r>
    </w:p>
    <w:p w14:paraId="447CE46C" w14:textId="77777777" w:rsidR="00127367" w:rsidRPr="00AB2B1F" w:rsidRDefault="00127367">
      <w:pPr>
        <w:tabs>
          <w:tab w:val="left" w:pos="-720"/>
        </w:tabs>
        <w:suppressAutoHyphens/>
        <w:rPr>
          <w:rFonts w:asciiTheme="minorHAnsi" w:hAnsiTheme="minorHAnsi"/>
          <w:bCs/>
        </w:rPr>
      </w:pPr>
    </w:p>
    <w:p w14:paraId="2D789452" w14:textId="77777777" w:rsidR="00465EE1" w:rsidRDefault="00465EE1">
      <w:pPr>
        <w:tabs>
          <w:tab w:val="left" w:pos="-720"/>
        </w:tabs>
        <w:suppressAutoHyphens/>
        <w:spacing w:line="240" w:lineRule="exact"/>
        <w:rPr>
          <w:rFonts w:asciiTheme="minorHAnsi" w:hAnsiTheme="minorHAnsi"/>
          <w:b/>
        </w:rPr>
      </w:pPr>
      <w:r w:rsidRPr="00371963">
        <w:rPr>
          <w:rFonts w:asciiTheme="minorHAnsi" w:hAnsiTheme="minorHAnsi"/>
          <w:b/>
          <w:u w:val="single"/>
        </w:rPr>
        <w:t>Action Taken by Facility</w:t>
      </w:r>
      <w:r w:rsidRPr="00371963">
        <w:rPr>
          <w:rFonts w:asciiTheme="minorHAnsi" w:hAnsiTheme="minorHAnsi"/>
          <w:b/>
        </w:rPr>
        <w:t>:</w:t>
      </w:r>
    </w:p>
    <w:p w14:paraId="7B7F0D62" w14:textId="77777777" w:rsidR="00127367" w:rsidRDefault="00127367">
      <w:pPr>
        <w:tabs>
          <w:tab w:val="left" w:pos="-720"/>
        </w:tabs>
        <w:suppressAutoHyphens/>
        <w:spacing w:line="240" w:lineRule="exact"/>
        <w:rPr>
          <w:rFonts w:asciiTheme="minorHAnsi" w:hAnsiTheme="minorHAnsi"/>
          <w:b/>
        </w:rPr>
      </w:pPr>
    </w:p>
    <w:p w14:paraId="05DED400" w14:textId="1A849CE6" w:rsidR="00465EE1" w:rsidRPr="00926E26" w:rsidRDefault="00127367" w:rsidP="00926E26">
      <w:r w:rsidRPr="00926E26">
        <w:t xml:space="preserve">The facility completed an </w:t>
      </w:r>
      <w:r w:rsidRPr="00926E26">
        <w:rPr>
          <w:i/>
          <w:iCs/>
        </w:rPr>
        <w:t>Internal Review</w:t>
      </w:r>
      <w:r w:rsidRPr="00926E26">
        <w:t xml:space="preserve"> </w:t>
      </w:r>
      <w:r w:rsidR="00926E26">
        <w:t>and</w:t>
      </w:r>
      <w:r w:rsidR="00926E26" w:rsidRPr="00926E26">
        <w:t xml:space="preserve"> </w:t>
      </w:r>
      <w:r w:rsidRPr="00926E26">
        <w:t xml:space="preserve">determined that its policies and procedures were adequate but not followed. </w:t>
      </w:r>
      <w:r w:rsidR="00926E26">
        <w:t>A</w:t>
      </w:r>
      <w:r w:rsidRPr="00926E26">
        <w:t xml:space="preserve">ll staff were re-trained on the financial expectations for the individuals that reside at the facility. </w:t>
      </w:r>
      <w:r w:rsidR="00926E26">
        <w:t>The SP no longer worked at the facility.</w:t>
      </w:r>
    </w:p>
    <w:p w14:paraId="1CE8E7EF" w14:textId="77777777" w:rsidR="00465EE1" w:rsidRPr="00371963" w:rsidRDefault="00465EE1">
      <w:pPr>
        <w:tabs>
          <w:tab w:val="left" w:pos="-720"/>
        </w:tabs>
        <w:suppressAutoHyphens/>
        <w:spacing w:line="240" w:lineRule="exact"/>
        <w:rPr>
          <w:rFonts w:asciiTheme="minorHAnsi" w:hAnsiTheme="minorHAnsi"/>
          <w:b/>
          <w:u w:val="single"/>
        </w:rPr>
      </w:pPr>
    </w:p>
    <w:p w14:paraId="2E16749F" w14:textId="77777777" w:rsidR="00465EE1" w:rsidRPr="00371963" w:rsidRDefault="00465EE1">
      <w:pPr>
        <w:tabs>
          <w:tab w:val="left" w:pos="-720"/>
        </w:tabs>
        <w:suppressAutoHyphens/>
        <w:rPr>
          <w:rFonts w:asciiTheme="minorHAnsi" w:hAnsiTheme="minorHAnsi"/>
        </w:rPr>
      </w:pPr>
      <w:bookmarkStart w:id="10" w:name="ActionTaken"/>
      <w:bookmarkEnd w:id="10"/>
      <w:r w:rsidRPr="00371963">
        <w:rPr>
          <w:rFonts w:asciiTheme="minorHAnsi" w:hAnsiTheme="minorHAnsi"/>
          <w:b/>
          <w:u w:val="single"/>
        </w:rPr>
        <w:lastRenderedPageBreak/>
        <w:t xml:space="preserve">Action Taken by Department of Human Services, </w:t>
      </w:r>
      <w:r w:rsidR="00CC556C" w:rsidRPr="00371963">
        <w:rPr>
          <w:rFonts w:asciiTheme="minorHAnsi" w:hAnsiTheme="minorHAnsi"/>
          <w:b/>
          <w:u w:val="single"/>
        </w:rPr>
        <w:t>Office of Inspector General</w:t>
      </w:r>
      <w:r w:rsidRPr="00371963">
        <w:rPr>
          <w:rFonts w:asciiTheme="minorHAnsi" w:hAnsiTheme="minorHAnsi"/>
        </w:rPr>
        <w:t>:</w:t>
      </w:r>
    </w:p>
    <w:p w14:paraId="2E84C577" w14:textId="77777777" w:rsidR="00465EE1" w:rsidRPr="00371963" w:rsidRDefault="00465EE1">
      <w:pPr>
        <w:tabs>
          <w:tab w:val="left" w:pos="-720"/>
        </w:tabs>
        <w:suppressAutoHyphens/>
        <w:rPr>
          <w:rFonts w:asciiTheme="minorHAnsi" w:hAnsiTheme="minorHAnsi"/>
        </w:rPr>
      </w:pPr>
    </w:p>
    <w:p w14:paraId="14B136D4" w14:textId="0390118A" w:rsidR="006F1C68" w:rsidRPr="00135133" w:rsidRDefault="006F1C68" w:rsidP="006F1C68">
      <w:pPr>
        <w:tabs>
          <w:tab w:val="left" w:pos="-720"/>
        </w:tabs>
        <w:suppressAutoHyphens/>
        <w:rPr>
          <w:szCs w:val="22"/>
        </w:rPr>
      </w:pPr>
      <w:r w:rsidRPr="00135133">
        <w:rPr>
          <w:szCs w:val="22"/>
        </w:rPr>
        <w:t xml:space="preserve">On </w:t>
      </w:r>
      <w:r w:rsidR="00361DC0">
        <w:rPr>
          <w:szCs w:val="22"/>
        </w:rPr>
        <w:t>February</w:t>
      </w:r>
      <w:r w:rsidR="00DC6B88">
        <w:rPr>
          <w:szCs w:val="22"/>
        </w:rPr>
        <w:t xml:space="preserve"> 10, 2026</w:t>
      </w:r>
      <w:r w:rsidRPr="00135133">
        <w:rPr>
          <w:szCs w:val="22"/>
        </w:rPr>
        <w:t>, the facility was issued a Correction Order for the violation</w:t>
      </w:r>
      <w:r w:rsidR="00FF47A7">
        <w:rPr>
          <w:szCs w:val="22"/>
        </w:rPr>
        <w:t>s</w:t>
      </w:r>
      <w:r w:rsidRPr="00135133">
        <w:rPr>
          <w:szCs w:val="22"/>
        </w:rPr>
        <w:t xml:space="preserve"> outlined in this report.</w:t>
      </w:r>
    </w:p>
    <w:p w14:paraId="0632CE81" w14:textId="77777777" w:rsidR="00465EE1" w:rsidRPr="00371963" w:rsidRDefault="00465EE1">
      <w:pPr>
        <w:tabs>
          <w:tab w:val="left" w:pos="-720"/>
        </w:tabs>
        <w:suppressAutoHyphens/>
        <w:rPr>
          <w:rFonts w:asciiTheme="minorHAnsi" w:hAnsiTheme="minorHAnsi"/>
          <w:b/>
          <w:u w:val="single"/>
        </w:rPr>
      </w:pPr>
    </w:p>
    <w:sectPr w:rsidR="00465EE1" w:rsidRPr="00371963" w:rsidSect="00603AA3">
      <w:headerReference w:type="default" r:id="rId9"/>
      <w:endnotePr>
        <w:numFmt w:val="decimal"/>
      </w:endnotePr>
      <w:type w:val="continuous"/>
      <w:pgSz w:w="12240" w:h="15840"/>
      <w:pgMar w:top="1008" w:right="1008" w:bottom="1008" w:left="1008" w:header="99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09C7A9" w14:textId="77777777" w:rsidR="004324D3" w:rsidRDefault="004324D3">
      <w:pPr>
        <w:spacing w:line="20" w:lineRule="exact"/>
        <w:rPr>
          <w:sz w:val="24"/>
        </w:rPr>
      </w:pPr>
    </w:p>
  </w:endnote>
  <w:endnote w:type="continuationSeparator" w:id="0">
    <w:p w14:paraId="644F601D" w14:textId="77777777" w:rsidR="004324D3" w:rsidRDefault="004324D3">
      <w:r>
        <w:rPr>
          <w:sz w:val="24"/>
        </w:rPr>
        <w:t xml:space="preserve"> </w:t>
      </w:r>
    </w:p>
  </w:endnote>
  <w:endnote w:type="continuationNotice" w:id="1">
    <w:p w14:paraId="7A323BF5" w14:textId="77777777" w:rsidR="004324D3" w:rsidRDefault="004324D3">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0F75F0" w14:textId="77777777" w:rsidR="004324D3" w:rsidRDefault="004324D3">
      <w:r>
        <w:rPr>
          <w:sz w:val="24"/>
        </w:rPr>
        <w:separator/>
      </w:r>
    </w:p>
  </w:footnote>
  <w:footnote w:type="continuationSeparator" w:id="0">
    <w:p w14:paraId="5C5325D5" w14:textId="77777777" w:rsidR="004324D3" w:rsidRDefault="004324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796E9" w14:textId="77777777" w:rsidR="00900D3A" w:rsidRDefault="00900D3A">
    <w:pPr>
      <w:pStyle w:val="Header"/>
    </w:pPr>
    <w:r>
      <w:rPr>
        <w:noProof/>
      </w:rPr>
      <w:drawing>
        <wp:inline distT="0" distB="0" distL="0" distR="0" wp14:anchorId="47AE8C74" wp14:editId="0E4F295E">
          <wp:extent cx="2705100" cy="885825"/>
          <wp:effectExtent l="0" t="0" r="0" b="9525"/>
          <wp:docPr id="1" name="Picture 32" descr="Minnesota Department of Human Services Logo"/>
          <wp:cNvGraphicFramePr/>
          <a:graphic xmlns:a="http://schemas.openxmlformats.org/drawingml/2006/main">
            <a:graphicData uri="http://schemas.openxmlformats.org/drawingml/2006/picture">
              <pic:pic xmlns:pic="http://schemas.openxmlformats.org/drawingml/2006/picture">
                <pic:nvPicPr>
                  <pic:cNvPr id="1" name="Picture 32" descr="Minnesota Department of Human Services Logo"/>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05100" cy="885825"/>
                  </a:xfrm>
                  <a:prstGeom prst="rect">
                    <a:avLst/>
                  </a:prstGeom>
                  <a:noFill/>
                  <a:ln>
                    <a:noFill/>
                  </a:ln>
                </pic:spPr>
              </pic:pic>
            </a:graphicData>
          </a:graphic>
        </wp:inline>
      </w:drawing>
    </w:r>
  </w:p>
  <w:p w14:paraId="7F452662" w14:textId="77777777" w:rsidR="00B311D1" w:rsidRDefault="00000000">
    <w:pPr>
      <w:pStyle w:val="Header"/>
    </w:pPr>
    <w:r>
      <w:pict w14:anchorId="0DF2ABDB">
        <v:rect id="_x0000_i1025" style="width:0;height:1.5pt" o:hralign="center" o:hrstd="t" o:hr="t" fillcolor="#a0a0a0" stroked="f"/>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99BF8" w14:textId="00CD63C7" w:rsidR="00465EE1" w:rsidRPr="00BB1063" w:rsidRDefault="007907C1">
    <w:pPr>
      <w:tabs>
        <w:tab w:val="left" w:pos="-720"/>
      </w:tabs>
      <w:suppressAutoHyphens/>
      <w:rPr>
        <w:rFonts w:asciiTheme="minorHAnsi" w:hAnsiTheme="minorHAnsi"/>
      </w:rPr>
    </w:pPr>
    <w:r>
      <w:rPr>
        <w:rFonts w:asciiTheme="minorHAnsi" w:hAnsiTheme="minorHAnsi"/>
      </w:rPr>
      <w:t>REM North Star Inc, South House</w:t>
    </w:r>
  </w:p>
  <w:p w14:paraId="7861722D" w14:textId="5E57AF52" w:rsidR="00465EE1" w:rsidRPr="00BB1063" w:rsidRDefault="00465EE1">
    <w:pPr>
      <w:tabs>
        <w:tab w:val="left" w:pos="-720"/>
      </w:tabs>
      <w:suppressAutoHyphens/>
      <w:rPr>
        <w:rFonts w:asciiTheme="minorHAnsi" w:hAnsiTheme="minorHAnsi"/>
      </w:rPr>
    </w:pPr>
    <w:r w:rsidRPr="00BB1063">
      <w:rPr>
        <w:rFonts w:asciiTheme="minorHAnsi" w:hAnsiTheme="minorHAnsi"/>
      </w:rPr>
      <w:t xml:space="preserve">Report </w:t>
    </w:r>
    <w:r w:rsidR="007907C1">
      <w:rPr>
        <w:rFonts w:asciiTheme="minorHAnsi" w:hAnsiTheme="minorHAnsi"/>
      </w:rPr>
      <w:t>202510543</w:t>
    </w:r>
  </w:p>
  <w:p w14:paraId="4D661691" w14:textId="77777777" w:rsidR="00465EE1" w:rsidRPr="00BB1063" w:rsidRDefault="00465EE1">
    <w:pPr>
      <w:tabs>
        <w:tab w:val="left" w:pos="-720"/>
      </w:tabs>
      <w:suppressAutoHyphens/>
      <w:rPr>
        <w:rFonts w:asciiTheme="minorHAnsi" w:hAnsiTheme="minorHAnsi"/>
      </w:rPr>
    </w:pPr>
    <w:r w:rsidRPr="00BB1063">
      <w:rPr>
        <w:rFonts w:asciiTheme="minorHAnsi" w:hAnsiTheme="minorHAnsi"/>
      </w:rPr>
      <w:t xml:space="preserve">Page </w:t>
    </w:r>
    <w:r w:rsidRPr="00BB1063">
      <w:rPr>
        <w:rFonts w:asciiTheme="minorHAnsi" w:hAnsiTheme="minorHAnsi"/>
      </w:rPr>
      <w:fldChar w:fldCharType="begin"/>
    </w:r>
    <w:r w:rsidRPr="00BB1063">
      <w:rPr>
        <w:rFonts w:asciiTheme="minorHAnsi" w:hAnsiTheme="minorHAnsi"/>
      </w:rPr>
      <w:instrText>page \* arabic</w:instrText>
    </w:r>
    <w:r w:rsidRPr="00BB1063">
      <w:rPr>
        <w:rFonts w:asciiTheme="minorHAnsi" w:hAnsiTheme="minorHAnsi"/>
      </w:rPr>
      <w:fldChar w:fldCharType="separate"/>
    </w:r>
    <w:r w:rsidR="00B116F2">
      <w:rPr>
        <w:rFonts w:asciiTheme="minorHAnsi" w:hAnsiTheme="minorHAnsi"/>
        <w:noProof/>
      </w:rPr>
      <w:t>2</w:t>
    </w:r>
    <w:r w:rsidRPr="00BB1063">
      <w:rPr>
        <w:rFonts w:asciiTheme="minorHAnsi" w:hAnsiTheme="minorHAnsi"/>
      </w:rPr>
      <w:fldChar w:fldCharType="end"/>
    </w:r>
  </w:p>
  <w:p w14:paraId="607C9A02" w14:textId="77777777" w:rsidR="00465EE1" w:rsidRPr="00BB1063" w:rsidRDefault="00465EE1">
    <w:pPr>
      <w:tabs>
        <w:tab w:val="left" w:pos="-720"/>
      </w:tabs>
      <w:suppressAutoHyphens/>
      <w:rPr>
        <w:rFonts w:asciiTheme="minorHAnsi" w:hAnsiTheme="minorHAn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460240"/>
    <w:multiLevelType w:val="singleLevel"/>
    <w:tmpl w:val="9E049B04"/>
    <w:lvl w:ilvl="0">
      <w:start w:val="1"/>
      <w:numFmt w:val="upperLetter"/>
      <w:lvlText w:val="%1. "/>
      <w:legacy w:legacy="1" w:legacySpace="0" w:legacyIndent="360"/>
      <w:lvlJc w:val="left"/>
      <w:pPr>
        <w:ind w:left="360" w:hanging="360"/>
      </w:pPr>
      <w:rPr>
        <w:rFonts w:ascii="Calibri" w:hAnsi="Calibri" w:hint="default"/>
        <w:b w:val="0"/>
        <w:i w:val="0"/>
        <w:sz w:val="22"/>
        <w:szCs w:val="22"/>
        <w:u w:val="none"/>
      </w:rPr>
    </w:lvl>
  </w:abstractNum>
  <w:abstractNum w:abstractNumId="1" w15:restartNumberingAfterBreak="0">
    <w:nsid w:val="484836ED"/>
    <w:multiLevelType w:val="hybridMultilevel"/>
    <w:tmpl w:val="873C9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F17799A"/>
    <w:multiLevelType w:val="hybridMultilevel"/>
    <w:tmpl w:val="5ED210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B8B0933"/>
    <w:multiLevelType w:val="hybridMultilevel"/>
    <w:tmpl w:val="96667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391228"/>
    <w:multiLevelType w:val="hybridMultilevel"/>
    <w:tmpl w:val="99D299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CF142D"/>
    <w:multiLevelType w:val="hybridMultilevel"/>
    <w:tmpl w:val="BDF279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34379067">
    <w:abstractNumId w:val="3"/>
  </w:num>
  <w:num w:numId="2" w16cid:durableId="1102265359">
    <w:abstractNumId w:val="1"/>
  </w:num>
  <w:num w:numId="3" w16cid:durableId="1446849073">
    <w:abstractNumId w:val="5"/>
  </w:num>
  <w:num w:numId="4" w16cid:durableId="1078941262">
    <w:abstractNumId w:val="2"/>
  </w:num>
  <w:num w:numId="5" w16cid:durableId="1300383327">
    <w:abstractNumId w:val="0"/>
  </w:num>
  <w:num w:numId="6" w16cid:durableId="3766628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6CC"/>
    <w:rsid w:val="000053C1"/>
    <w:rsid w:val="00006726"/>
    <w:rsid w:val="00006A9B"/>
    <w:rsid w:val="00023E0C"/>
    <w:rsid w:val="000330DD"/>
    <w:rsid w:val="0004588D"/>
    <w:rsid w:val="00050A6B"/>
    <w:rsid w:val="000553A7"/>
    <w:rsid w:val="00057825"/>
    <w:rsid w:val="00071955"/>
    <w:rsid w:val="0008072E"/>
    <w:rsid w:val="000827BA"/>
    <w:rsid w:val="000A1776"/>
    <w:rsid w:val="000A30EB"/>
    <w:rsid w:val="000B7447"/>
    <w:rsid w:val="000D0D2D"/>
    <w:rsid w:val="000E66ED"/>
    <w:rsid w:val="000E6FBA"/>
    <w:rsid w:val="00105B27"/>
    <w:rsid w:val="001111F3"/>
    <w:rsid w:val="00111F29"/>
    <w:rsid w:val="00123D4F"/>
    <w:rsid w:val="00127367"/>
    <w:rsid w:val="00132247"/>
    <w:rsid w:val="00137321"/>
    <w:rsid w:val="00155E8E"/>
    <w:rsid w:val="00160F9F"/>
    <w:rsid w:val="001712C0"/>
    <w:rsid w:val="001774EF"/>
    <w:rsid w:val="00177F0A"/>
    <w:rsid w:val="00191B57"/>
    <w:rsid w:val="001E55F2"/>
    <w:rsid w:val="00201355"/>
    <w:rsid w:val="00210C5B"/>
    <w:rsid w:val="00222F55"/>
    <w:rsid w:val="002311BB"/>
    <w:rsid w:val="002451E2"/>
    <w:rsid w:val="0028372C"/>
    <w:rsid w:val="00290CF5"/>
    <w:rsid w:val="00292E40"/>
    <w:rsid w:val="002C190F"/>
    <w:rsid w:val="002C2DF1"/>
    <w:rsid w:val="002E4D4D"/>
    <w:rsid w:val="002E60BF"/>
    <w:rsid w:val="002F05EF"/>
    <w:rsid w:val="003053AE"/>
    <w:rsid w:val="00311B1E"/>
    <w:rsid w:val="00331C0A"/>
    <w:rsid w:val="00334221"/>
    <w:rsid w:val="00337DC5"/>
    <w:rsid w:val="00351CD1"/>
    <w:rsid w:val="003551B3"/>
    <w:rsid w:val="00357B8A"/>
    <w:rsid w:val="00361DC0"/>
    <w:rsid w:val="003648E2"/>
    <w:rsid w:val="00370288"/>
    <w:rsid w:val="00371963"/>
    <w:rsid w:val="00374BDD"/>
    <w:rsid w:val="00376891"/>
    <w:rsid w:val="00387B2E"/>
    <w:rsid w:val="003914FD"/>
    <w:rsid w:val="003B3E97"/>
    <w:rsid w:val="003C72F6"/>
    <w:rsid w:val="003D42BA"/>
    <w:rsid w:val="003E6F88"/>
    <w:rsid w:val="003F0ED5"/>
    <w:rsid w:val="00416011"/>
    <w:rsid w:val="00423991"/>
    <w:rsid w:val="00423D59"/>
    <w:rsid w:val="00430B54"/>
    <w:rsid w:val="004324D3"/>
    <w:rsid w:val="0043678A"/>
    <w:rsid w:val="00436F74"/>
    <w:rsid w:val="00444DB3"/>
    <w:rsid w:val="004546EA"/>
    <w:rsid w:val="004555C5"/>
    <w:rsid w:val="0046240E"/>
    <w:rsid w:val="00465EE1"/>
    <w:rsid w:val="00473BF2"/>
    <w:rsid w:val="00474ECF"/>
    <w:rsid w:val="00480CAD"/>
    <w:rsid w:val="004847B9"/>
    <w:rsid w:val="00495319"/>
    <w:rsid w:val="0049596C"/>
    <w:rsid w:val="004A446D"/>
    <w:rsid w:val="004A5B5D"/>
    <w:rsid w:val="004A7D90"/>
    <w:rsid w:val="004B0E72"/>
    <w:rsid w:val="004C2891"/>
    <w:rsid w:val="004C6104"/>
    <w:rsid w:val="004C69EA"/>
    <w:rsid w:val="004E4C16"/>
    <w:rsid w:val="004E6216"/>
    <w:rsid w:val="004F1417"/>
    <w:rsid w:val="004F6EF3"/>
    <w:rsid w:val="004F6F77"/>
    <w:rsid w:val="00502D49"/>
    <w:rsid w:val="00504778"/>
    <w:rsid w:val="00511AD4"/>
    <w:rsid w:val="00535CB1"/>
    <w:rsid w:val="00541C5A"/>
    <w:rsid w:val="0056784F"/>
    <w:rsid w:val="00575675"/>
    <w:rsid w:val="00583E39"/>
    <w:rsid w:val="00584291"/>
    <w:rsid w:val="005909F6"/>
    <w:rsid w:val="005A27F0"/>
    <w:rsid w:val="005B2B78"/>
    <w:rsid w:val="005B623A"/>
    <w:rsid w:val="005D0966"/>
    <w:rsid w:val="005D3F4F"/>
    <w:rsid w:val="005D407D"/>
    <w:rsid w:val="005F0B5C"/>
    <w:rsid w:val="005F5258"/>
    <w:rsid w:val="00602259"/>
    <w:rsid w:val="00603AA3"/>
    <w:rsid w:val="00604CF0"/>
    <w:rsid w:val="00617AA6"/>
    <w:rsid w:val="00632F16"/>
    <w:rsid w:val="00642698"/>
    <w:rsid w:val="00650726"/>
    <w:rsid w:val="006628C9"/>
    <w:rsid w:val="00664E98"/>
    <w:rsid w:val="00665D30"/>
    <w:rsid w:val="00674346"/>
    <w:rsid w:val="00676727"/>
    <w:rsid w:val="0068096C"/>
    <w:rsid w:val="00687B47"/>
    <w:rsid w:val="00692BFA"/>
    <w:rsid w:val="00696362"/>
    <w:rsid w:val="006A68BA"/>
    <w:rsid w:val="006B76AB"/>
    <w:rsid w:val="006C18B0"/>
    <w:rsid w:val="006C5427"/>
    <w:rsid w:val="006D4217"/>
    <w:rsid w:val="006E18A1"/>
    <w:rsid w:val="006F1C68"/>
    <w:rsid w:val="007038DA"/>
    <w:rsid w:val="00724584"/>
    <w:rsid w:val="007465AD"/>
    <w:rsid w:val="007724A5"/>
    <w:rsid w:val="00777535"/>
    <w:rsid w:val="007907C1"/>
    <w:rsid w:val="007A0C80"/>
    <w:rsid w:val="007B0535"/>
    <w:rsid w:val="007B2EB7"/>
    <w:rsid w:val="007B4E90"/>
    <w:rsid w:val="007C272A"/>
    <w:rsid w:val="007D040E"/>
    <w:rsid w:val="0081006B"/>
    <w:rsid w:val="008142A4"/>
    <w:rsid w:val="00817965"/>
    <w:rsid w:val="00835A7D"/>
    <w:rsid w:val="00840A65"/>
    <w:rsid w:val="008422BE"/>
    <w:rsid w:val="008612EA"/>
    <w:rsid w:val="00861342"/>
    <w:rsid w:val="00885E35"/>
    <w:rsid w:val="00887F82"/>
    <w:rsid w:val="008C69AC"/>
    <w:rsid w:val="008E6A45"/>
    <w:rsid w:val="00900D3A"/>
    <w:rsid w:val="00906476"/>
    <w:rsid w:val="00907F08"/>
    <w:rsid w:val="0091281B"/>
    <w:rsid w:val="00917300"/>
    <w:rsid w:val="00925CE0"/>
    <w:rsid w:val="00925D2F"/>
    <w:rsid w:val="00926E26"/>
    <w:rsid w:val="00927D18"/>
    <w:rsid w:val="009353DE"/>
    <w:rsid w:val="00954EA4"/>
    <w:rsid w:val="00955CED"/>
    <w:rsid w:val="00960B18"/>
    <w:rsid w:val="00985081"/>
    <w:rsid w:val="00995942"/>
    <w:rsid w:val="009B04D8"/>
    <w:rsid w:val="009B262E"/>
    <w:rsid w:val="009B4E6E"/>
    <w:rsid w:val="009C73CC"/>
    <w:rsid w:val="009D28E9"/>
    <w:rsid w:val="009E39EA"/>
    <w:rsid w:val="00A16B01"/>
    <w:rsid w:val="00A230CC"/>
    <w:rsid w:val="00A231AE"/>
    <w:rsid w:val="00A2401E"/>
    <w:rsid w:val="00A31B31"/>
    <w:rsid w:val="00A32598"/>
    <w:rsid w:val="00A42B30"/>
    <w:rsid w:val="00A50034"/>
    <w:rsid w:val="00A52387"/>
    <w:rsid w:val="00A66226"/>
    <w:rsid w:val="00A6716D"/>
    <w:rsid w:val="00A80711"/>
    <w:rsid w:val="00A96D16"/>
    <w:rsid w:val="00AA2014"/>
    <w:rsid w:val="00AB2B1F"/>
    <w:rsid w:val="00AD3B0C"/>
    <w:rsid w:val="00AD553C"/>
    <w:rsid w:val="00AE44BE"/>
    <w:rsid w:val="00AF0CA9"/>
    <w:rsid w:val="00AF6409"/>
    <w:rsid w:val="00B116F2"/>
    <w:rsid w:val="00B160C3"/>
    <w:rsid w:val="00B219AA"/>
    <w:rsid w:val="00B25B44"/>
    <w:rsid w:val="00B311D1"/>
    <w:rsid w:val="00B321DB"/>
    <w:rsid w:val="00B40D01"/>
    <w:rsid w:val="00B414F5"/>
    <w:rsid w:val="00B51C5B"/>
    <w:rsid w:val="00B5344E"/>
    <w:rsid w:val="00B54F4D"/>
    <w:rsid w:val="00B64FDA"/>
    <w:rsid w:val="00B809B9"/>
    <w:rsid w:val="00B8320A"/>
    <w:rsid w:val="00B86EF4"/>
    <w:rsid w:val="00B8700E"/>
    <w:rsid w:val="00BB1063"/>
    <w:rsid w:val="00BB6BD8"/>
    <w:rsid w:val="00BC0086"/>
    <w:rsid w:val="00BC3834"/>
    <w:rsid w:val="00BC3C90"/>
    <w:rsid w:val="00BC5B39"/>
    <w:rsid w:val="00BE42EC"/>
    <w:rsid w:val="00BF7B0A"/>
    <w:rsid w:val="00C10A37"/>
    <w:rsid w:val="00C16452"/>
    <w:rsid w:val="00C374A0"/>
    <w:rsid w:val="00C40EB1"/>
    <w:rsid w:val="00C57141"/>
    <w:rsid w:val="00C70A83"/>
    <w:rsid w:val="00C7139E"/>
    <w:rsid w:val="00C872AC"/>
    <w:rsid w:val="00C90187"/>
    <w:rsid w:val="00C97C39"/>
    <w:rsid w:val="00CA5B7C"/>
    <w:rsid w:val="00CB70B4"/>
    <w:rsid w:val="00CC283C"/>
    <w:rsid w:val="00CC556C"/>
    <w:rsid w:val="00CD2AA2"/>
    <w:rsid w:val="00CE219A"/>
    <w:rsid w:val="00CE68CC"/>
    <w:rsid w:val="00CF79E6"/>
    <w:rsid w:val="00D0398C"/>
    <w:rsid w:val="00D17C06"/>
    <w:rsid w:val="00D220F1"/>
    <w:rsid w:val="00D24AD1"/>
    <w:rsid w:val="00D25514"/>
    <w:rsid w:val="00D3082D"/>
    <w:rsid w:val="00D35DCB"/>
    <w:rsid w:val="00D415F4"/>
    <w:rsid w:val="00D45324"/>
    <w:rsid w:val="00D50B7B"/>
    <w:rsid w:val="00D5351F"/>
    <w:rsid w:val="00D548AB"/>
    <w:rsid w:val="00D633FC"/>
    <w:rsid w:val="00D7286A"/>
    <w:rsid w:val="00D832D2"/>
    <w:rsid w:val="00D83992"/>
    <w:rsid w:val="00D8520D"/>
    <w:rsid w:val="00D95313"/>
    <w:rsid w:val="00DA4F77"/>
    <w:rsid w:val="00DA7F37"/>
    <w:rsid w:val="00DB2D90"/>
    <w:rsid w:val="00DC1C40"/>
    <w:rsid w:val="00DC6B88"/>
    <w:rsid w:val="00DF0E42"/>
    <w:rsid w:val="00DF3FEC"/>
    <w:rsid w:val="00E00ADA"/>
    <w:rsid w:val="00E01C2F"/>
    <w:rsid w:val="00E10998"/>
    <w:rsid w:val="00E24123"/>
    <w:rsid w:val="00E40ED3"/>
    <w:rsid w:val="00E43420"/>
    <w:rsid w:val="00E6728B"/>
    <w:rsid w:val="00E7381E"/>
    <w:rsid w:val="00E8090B"/>
    <w:rsid w:val="00E822EA"/>
    <w:rsid w:val="00EA631B"/>
    <w:rsid w:val="00EC49FC"/>
    <w:rsid w:val="00ED170C"/>
    <w:rsid w:val="00ED2C91"/>
    <w:rsid w:val="00EE7040"/>
    <w:rsid w:val="00EF4B01"/>
    <w:rsid w:val="00F03EBF"/>
    <w:rsid w:val="00F14B4E"/>
    <w:rsid w:val="00F464D3"/>
    <w:rsid w:val="00F56BF5"/>
    <w:rsid w:val="00F854E5"/>
    <w:rsid w:val="00F90701"/>
    <w:rsid w:val="00FA073F"/>
    <w:rsid w:val="00FA56CC"/>
    <w:rsid w:val="00FB0BF7"/>
    <w:rsid w:val="00FB1134"/>
    <w:rsid w:val="00FC0AED"/>
    <w:rsid w:val="00FC2008"/>
    <w:rsid w:val="00FC6029"/>
    <w:rsid w:val="00FF47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7E7A8B"/>
  <w15:docId w15:val="{558169D5-62BE-4037-8278-40F3867E3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basedOn w:val="DefaultParagraphFont"/>
    <w:semiHidden/>
    <w:rPr>
      <w:vertAlign w:val="superscript"/>
    </w:rPr>
  </w:style>
  <w:style w:type="paragraph" w:styleId="FootnoteText">
    <w:name w:val="footnote text"/>
    <w:basedOn w:val="Normal"/>
    <w:semiHidden/>
    <w:rPr>
      <w:sz w:val="24"/>
    </w:rPr>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Header">
    <w:name w:val="header"/>
    <w:basedOn w:val="Normal"/>
    <w:link w:val="HeaderChar"/>
    <w:uiPriority w:val="99"/>
    <w:pPr>
      <w:tabs>
        <w:tab w:val="center" w:pos="4320"/>
        <w:tab w:val="right" w:pos="8640"/>
      </w:tabs>
    </w:pPr>
  </w:style>
  <w:style w:type="paragraph" w:styleId="ListBullet">
    <w:name w:val="List Bullet"/>
    <w:basedOn w:val="Normal"/>
    <w:pPr>
      <w:spacing w:after="240"/>
      <w:ind w:left="720" w:hanging="720"/>
    </w:pPr>
  </w:style>
  <w:style w:type="paragraph" w:styleId="Footer">
    <w:name w:val="footer"/>
    <w:basedOn w:val="Normal"/>
    <w:pPr>
      <w:tabs>
        <w:tab w:val="center" w:pos="4320"/>
        <w:tab w:val="right" w:pos="8640"/>
      </w:tabs>
    </w:pPr>
  </w:style>
  <w:style w:type="table" w:styleId="TableGrid">
    <w:name w:val="Table Grid"/>
    <w:basedOn w:val="TableNormal"/>
    <w:rsid w:val="000330DD"/>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E43420"/>
    <w:rPr>
      <w:color w:val="0000FF"/>
      <w:u w:val="single"/>
    </w:rPr>
  </w:style>
  <w:style w:type="paragraph" w:styleId="BalloonText">
    <w:name w:val="Balloon Text"/>
    <w:basedOn w:val="Normal"/>
    <w:link w:val="BalloonTextChar"/>
    <w:rsid w:val="0056784F"/>
    <w:rPr>
      <w:rFonts w:ascii="Tahoma" w:hAnsi="Tahoma" w:cs="Tahoma"/>
      <w:sz w:val="16"/>
      <w:szCs w:val="16"/>
    </w:rPr>
  </w:style>
  <w:style w:type="character" w:customStyle="1" w:styleId="BalloonTextChar">
    <w:name w:val="Balloon Text Char"/>
    <w:basedOn w:val="DefaultParagraphFont"/>
    <w:link w:val="BalloonText"/>
    <w:rsid w:val="0056784F"/>
    <w:rPr>
      <w:rFonts w:ascii="Tahoma" w:hAnsi="Tahoma" w:cs="Tahoma"/>
      <w:sz w:val="16"/>
      <w:szCs w:val="16"/>
    </w:rPr>
  </w:style>
  <w:style w:type="character" w:customStyle="1" w:styleId="HeaderChar">
    <w:name w:val="Header Char"/>
    <w:basedOn w:val="DefaultParagraphFont"/>
    <w:link w:val="Header"/>
    <w:uiPriority w:val="99"/>
    <w:rsid w:val="00B311D1"/>
    <w:rPr>
      <w:sz w:val="22"/>
    </w:rPr>
  </w:style>
  <w:style w:type="character" w:styleId="Emphasis">
    <w:name w:val="Emphasis"/>
    <w:basedOn w:val="DefaultParagraphFont"/>
    <w:qFormat/>
    <w:rsid w:val="006A68BA"/>
    <w:rPr>
      <w:i/>
      <w:iCs/>
    </w:rPr>
  </w:style>
  <w:style w:type="character" w:styleId="FollowedHyperlink">
    <w:name w:val="FollowedHyperlink"/>
    <w:basedOn w:val="DefaultParagraphFont"/>
    <w:semiHidden/>
    <w:unhideWhenUsed/>
    <w:rsid w:val="00995942"/>
    <w:rPr>
      <w:color w:val="800080" w:themeColor="followedHyperlink"/>
      <w:u w:val="single"/>
    </w:rPr>
  </w:style>
  <w:style w:type="paragraph" w:styleId="ListParagraph">
    <w:name w:val="List Paragraph"/>
    <w:basedOn w:val="Normal"/>
    <w:uiPriority w:val="34"/>
    <w:qFormat/>
    <w:rsid w:val="00D633FC"/>
    <w:pPr>
      <w:ind w:left="720"/>
      <w:contextualSpacing/>
    </w:pPr>
  </w:style>
  <w:style w:type="character" w:styleId="CommentReference">
    <w:name w:val="annotation reference"/>
    <w:basedOn w:val="DefaultParagraphFont"/>
    <w:semiHidden/>
    <w:unhideWhenUsed/>
    <w:rsid w:val="00201355"/>
    <w:rPr>
      <w:sz w:val="16"/>
      <w:szCs w:val="16"/>
    </w:rPr>
  </w:style>
  <w:style w:type="paragraph" w:styleId="CommentText">
    <w:name w:val="annotation text"/>
    <w:basedOn w:val="Normal"/>
    <w:link w:val="CommentTextChar"/>
    <w:unhideWhenUsed/>
    <w:rsid w:val="00201355"/>
    <w:rPr>
      <w:sz w:val="20"/>
    </w:rPr>
  </w:style>
  <w:style w:type="character" w:customStyle="1" w:styleId="CommentTextChar">
    <w:name w:val="Comment Text Char"/>
    <w:basedOn w:val="DefaultParagraphFont"/>
    <w:link w:val="CommentText"/>
    <w:rsid w:val="00201355"/>
    <w:rPr>
      <w:sz w:val="20"/>
    </w:rPr>
  </w:style>
  <w:style w:type="paragraph" w:styleId="CommentSubject">
    <w:name w:val="annotation subject"/>
    <w:basedOn w:val="CommentText"/>
    <w:next w:val="CommentText"/>
    <w:link w:val="CommentSubjectChar"/>
    <w:semiHidden/>
    <w:unhideWhenUsed/>
    <w:rsid w:val="00201355"/>
    <w:rPr>
      <w:b/>
      <w:bCs/>
    </w:rPr>
  </w:style>
  <w:style w:type="character" w:customStyle="1" w:styleId="CommentSubjectChar">
    <w:name w:val="Comment Subject Char"/>
    <w:basedOn w:val="CommentTextChar"/>
    <w:link w:val="CommentSubject"/>
    <w:semiHidden/>
    <w:rsid w:val="00201355"/>
    <w:rPr>
      <w:b/>
      <w:bCs/>
      <w:sz w:val="20"/>
    </w:rPr>
  </w:style>
  <w:style w:type="paragraph" w:styleId="Revision">
    <w:name w:val="Revision"/>
    <w:hidden/>
    <w:uiPriority w:val="99"/>
    <w:semiHidden/>
    <w:rsid w:val="00BE42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155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S:\D009\Licensing\Intake_Investig_Shared\MACWORD\IM.VAA.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E9F4D2-9248-4B94-BC21-8118F54BCC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IM.VAA</Template>
  <TotalTime>1</TotalTime>
  <Pages>5</Pages>
  <Words>1796</Words>
  <Characters>10240</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INVESTIGATION MEMORANDUM</vt:lpstr>
    </vt:vector>
  </TitlesOfParts>
  <Company>One-Stop Office Solutions</Company>
  <LinksUpToDate>false</LinksUpToDate>
  <CharactersWithSpaces>12012</CharactersWithSpaces>
  <SharedDoc>false</SharedDoc>
  <HLinks>
    <vt:vector size="66" baseType="variant">
      <vt:variant>
        <vt:i4>2687040</vt:i4>
      </vt:variant>
      <vt:variant>
        <vt:i4>60</vt:i4>
      </vt:variant>
      <vt:variant>
        <vt:i4>0</vt:i4>
      </vt:variant>
      <vt:variant>
        <vt:i4>5</vt:i4>
      </vt:variant>
      <vt:variant>
        <vt:lpwstr>\\dhs10054\d009\Units\Investig\common\Standard Language\IM Hyperlinks\Action Taken by Department of Human Services.doc</vt:lpwstr>
      </vt:variant>
      <vt:variant>
        <vt:lpwstr/>
      </vt:variant>
      <vt:variant>
        <vt:i4>1114150</vt:i4>
      </vt:variant>
      <vt:variant>
        <vt:i4>57</vt:i4>
      </vt:variant>
      <vt:variant>
        <vt:i4>0</vt:i4>
      </vt:variant>
      <vt:variant>
        <vt:i4>5</vt:i4>
      </vt:variant>
      <vt:variant>
        <vt:lpwstr>\\dhs10054\d009\Units\Investig\common\Standard Language\IM Hyperlinks\VAA Disposition.doc</vt:lpwstr>
      </vt:variant>
      <vt:variant>
        <vt:lpwstr/>
      </vt:variant>
      <vt:variant>
        <vt:i4>852087</vt:i4>
      </vt:variant>
      <vt:variant>
        <vt:i4>54</vt:i4>
      </vt:variant>
      <vt:variant>
        <vt:i4>0</vt:i4>
      </vt:variant>
      <vt:variant>
        <vt:i4>5</vt:i4>
      </vt:variant>
      <vt:variant>
        <vt:lpwstr>\\dhs10054\d009\Units\Investig\common\Standard Language\IM Hyperlinks\Part D information.doc</vt:lpwstr>
      </vt:variant>
      <vt:variant>
        <vt:lpwstr/>
      </vt:variant>
      <vt:variant>
        <vt:i4>655479</vt:i4>
      </vt:variant>
      <vt:variant>
        <vt:i4>51</vt:i4>
      </vt:variant>
      <vt:variant>
        <vt:i4>0</vt:i4>
      </vt:variant>
      <vt:variant>
        <vt:i4>5</vt:i4>
      </vt:variant>
      <vt:variant>
        <vt:lpwstr>\\dhs10054\d009\Units\Investig\common\Standard Language\IM Hyperlinks\Part C Information.doc</vt:lpwstr>
      </vt:variant>
      <vt:variant>
        <vt:lpwstr/>
      </vt:variant>
      <vt:variant>
        <vt:i4>721015</vt:i4>
      </vt:variant>
      <vt:variant>
        <vt:i4>48</vt:i4>
      </vt:variant>
      <vt:variant>
        <vt:i4>0</vt:i4>
      </vt:variant>
      <vt:variant>
        <vt:i4>5</vt:i4>
      </vt:variant>
      <vt:variant>
        <vt:lpwstr>\\dhs10054\d009\Units\Investig\common\Standard Language\IM Hyperlinks\Part B Information.doc</vt:lpwstr>
      </vt:variant>
      <vt:variant>
        <vt:lpwstr/>
      </vt:variant>
      <vt:variant>
        <vt:i4>458875</vt:i4>
      </vt:variant>
      <vt:variant>
        <vt:i4>45</vt:i4>
      </vt:variant>
      <vt:variant>
        <vt:i4>0</vt:i4>
      </vt:variant>
      <vt:variant>
        <vt:i4>5</vt:i4>
      </vt:variant>
      <vt:variant>
        <vt:lpwstr>\\dhs10054\d009\Units\Investig\common\Standard Language\IM Hyperlinks\VA Error that required care.doc</vt:lpwstr>
      </vt:variant>
      <vt:variant>
        <vt:lpwstr/>
      </vt:variant>
      <vt:variant>
        <vt:i4>8126472</vt:i4>
      </vt:variant>
      <vt:variant>
        <vt:i4>42</vt:i4>
      </vt:variant>
      <vt:variant>
        <vt:i4>0</vt:i4>
      </vt:variant>
      <vt:variant>
        <vt:i4>5</vt:i4>
      </vt:variant>
      <vt:variant>
        <vt:lpwstr>\\dhs10054\d009\Units\Investig\common\Standard Language\IM Hyperlinks\VA Error no required care.doc</vt:lpwstr>
      </vt:variant>
      <vt:variant>
        <vt:lpwstr/>
      </vt:variant>
      <vt:variant>
        <vt:i4>6029356</vt:i4>
      </vt:variant>
      <vt:variant>
        <vt:i4>39</vt:i4>
      </vt:variant>
      <vt:variant>
        <vt:i4>0</vt:i4>
      </vt:variant>
      <vt:variant>
        <vt:i4>5</vt:i4>
      </vt:variant>
      <vt:variant>
        <vt:lpwstr>\\dhs10054\d009\Units\Investig\common\Standard Language\IM Hyperlinks\VA Individual Responsible for Malt.doc</vt:lpwstr>
      </vt:variant>
      <vt:variant>
        <vt:lpwstr/>
      </vt:variant>
      <vt:variant>
        <vt:i4>4128835</vt:i4>
      </vt:variant>
      <vt:variant>
        <vt:i4>36</vt:i4>
      </vt:variant>
      <vt:variant>
        <vt:i4>0</vt:i4>
      </vt:variant>
      <vt:variant>
        <vt:i4>5</vt:i4>
      </vt:variant>
      <vt:variant>
        <vt:lpwstr>\\dhs10054\d009\Units\Investig\common\Standard Language\IM Hyperlinks\VA Facility Responsible for Malt.doc</vt:lpwstr>
      </vt:variant>
      <vt:variant>
        <vt:lpwstr/>
      </vt:variant>
      <vt:variant>
        <vt:i4>5767272</vt:i4>
      </vt:variant>
      <vt:variant>
        <vt:i4>33</vt:i4>
      </vt:variant>
      <vt:variant>
        <vt:i4>0</vt:i4>
      </vt:variant>
      <vt:variant>
        <vt:i4>5</vt:i4>
      </vt:variant>
      <vt:variant>
        <vt:lpwstr>\\dhs10054\d009\Units\Investig\common\Standard Language\IM Hyperlinks\VAA Conclusion.doc</vt:lpwstr>
      </vt:variant>
      <vt:variant>
        <vt:lpwstr/>
      </vt:variant>
      <vt:variant>
        <vt:i4>3145822</vt:i4>
      </vt:variant>
      <vt:variant>
        <vt:i4>30</vt:i4>
      </vt:variant>
      <vt:variant>
        <vt:i4>0</vt:i4>
      </vt:variant>
      <vt:variant>
        <vt:i4>5</vt:i4>
      </vt:variant>
      <vt:variant>
        <vt:lpwstr>\\dhs10054\d009\Units\Investig\common\Standard Language\IM Hyperlinks\VAA multiple allegations.doc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INVESTIGATION MEMORANDUM</dc:title>
  <dc:creator>Lisa Shock</dc:creator>
  <cp:lastModifiedBy>Shock, Lisa (DHS)</cp:lastModifiedBy>
  <cp:revision>3</cp:revision>
  <cp:lastPrinted>2006-05-02T18:28:00Z</cp:lastPrinted>
  <dcterms:created xsi:type="dcterms:W3CDTF">2026-02-05T15:01:00Z</dcterms:created>
  <dcterms:modified xsi:type="dcterms:W3CDTF">2026-02-05T16:00:00Z</dcterms:modified>
</cp:coreProperties>
</file>