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703F1" w14:textId="77777777" w:rsidR="00E559C0" w:rsidRDefault="00E559C0" w:rsidP="00E559C0">
      <w:pPr>
        <w:pStyle w:val="pageHeader"/>
      </w:pPr>
      <w:r>
        <w:t>Speech-Language Pathologist Enrollment Criteria and Forms</w:t>
      </w:r>
    </w:p>
    <w:p w14:paraId="489F1788" w14:textId="214111BF" w:rsidR="00E559C0" w:rsidRDefault="00E559C0" w:rsidP="00E559C0">
      <w:pPr>
        <w:pStyle w:val="bodyContent"/>
      </w:pPr>
      <w:hyperlink r:id="rId12" w:anchor="enroll40" w:history="1">
        <w:r w:rsidRPr="0096643E">
          <w:rPr>
            <w:rStyle w:val="Bold"/>
          </w:rPr>
          <w:t>Revised:</w:t>
        </w:r>
        <w:r>
          <w:rPr>
            <w:rStyle w:val="Hyperlink"/>
          </w:rPr>
          <w:t xml:space="preserve"> </w:t>
        </w:r>
        <w:r w:rsidR="0096643E">
          <w:rPr>
            <w:rStyle w:val="Hyperlink"/>
          </w:rPr>
          <w:t>February 9, 2023</w:t>
        </w:r>
      </w:hyperlink>
    </w:p>
    <w:p w14:paraId="1A56943A" w14:textId="77777777" w:rsidR="00E559C0" w:rsidRDefault="00E559C0" w:rsidP="00E559C0">
      <w:pPr>
        <w:pStyle w:val="bodyContent"/>
      </w:pPr>
    </w:p>
    <w:p w14:paraId="0681240E" w14:textId="77777777" w:rsidR="00E559C0" w:rsidRDefault="00E559C0" w:rsidP="00E559C0">
      <w:pPr>
        <w:pStyle w:val="bodyContent"/>
      </w:pPr>
      <w:r>
        <w:t>To enroll as a speech-language pathologist (SLP) with</w:t>
      </w:r>
      <w:r w:rsidRPr="00D475B8">
        <w:t xml:space="preserve"> </w:t>
      </w:r>
      <w:r>
        <w:t>Minnesota Health Care Programs (MHCP), the SLP must:</w:t>
      </w:r>
    </w:p>
    <w:p w14:paraId="2350DC4B" w14:textId="77777777" w:rsidR="00E559C0" w:rsidRPr="001868FC" w:rsidRDefault="00E559C0" w:rsidP="001868FC">
      <w:pPr>
        <w:pStyle w:val="ListBullet"/>
      </w:pPr>
      <w:r w:rsidRPr="001868FC">
        <w:t xml:space="preserve">Obtain a license from the </w:t>
      </w:r>
      <w:hyperlink r:id="rId13" w:tgtFrame="_blank" w:history="1">
        <w:r w:rsidRPr="001868FC">
          <w:rPr>
            <w:rStyle w:val="Hyperlink"/>
          </w:rPr>
          <w:t>Minnesota Department of Health</w:t>
        </w:r>
      </w:hyperlink>
      <w:r w:rsidRPr="001868FC">
        <w:t xml:space="preserve"> (MDH). </w:t>
      </w:r>
    </w:p>
    <w:p w14:paraId="701FED5A" w14:textId="77777777" w:rsidR="00E559C0" w:rsidRPr="001868FC" w:rsidRDefault="00E559C0" w:rsidP="001868FC">
      <w:pPr>
        <w:pStyle w:val="ListBullet"/>
      </w:pPr>
      <w:r w:rsidRPr="001868FC">
        <w:t xml:space="preserve">Maintain applicable state licensure requirements as listed in </w:t>
      </w:r>
      <w:hyperlink r:id="rId14" w:tgtFrame="_blank" w:history="1">
        <w:r w:rsidRPr="001868FC">
          <w:rPr>
            <w:rStyle w:val="Hyperlink"/>
          </w:rPr>
          <w:t>Minnesota Statutes 148.515 – 148.5175</w:t>
        </w:r>
      </w:hyperlink>
      <w:r w:rsidRPr="001868FC">
        <w:t>, or comply with state regulatory requirements in states that do not license.</w:t>
      </w:r>
    </w:p>
    <w:p w14:paraId="13E19A2C" w14:textId="77777777" w:rsidR="00E559C0" w:rsidRPr="001868FC" w:rsidRDefault="00E559C0" w:rsidP="001868FC">
      <w:pPr>
        <w:pStyle w:val="ListBullet"/>
      </w:pPr>
      <w:r w:rsidRPr="001868FC">
        <w:t xml:space="preserve">Comply with applicable state licensure requirements described in </w:t>
      </w:r>
      <w:hyperlink r:id="rId15" w:tgtFrame="_blank" w:history="1">
        <w:r w:rsidRPr="001868FC">
          <w:rPr>
            <w:rStyle w:val="Hyperlink"/>
          </w:rPr>
          <w:t>Minnesota Rules 9505.0195</w:t>
        </w:r>
      </w:hyperlink>
      <w:r w:rsidRPr="001868FC">
        <w:t xml:space="preserve">. </w:t>
      </w:r>
    </w:p>
    <w:p w14:paraId="50E442DB" w14:textId="77777777" w:rsidR="00E559C0" w:rsidRPr="001868FC" w:rsidRDefault="00E559C0" w:rsidP="001868FC">
      <w:pPr>
        <w:pStyle w:val="ListBullet"/>
      </w:pPr>
      <w:r w:rsidRPr="001868FC">
        <w:t xml:space="preserve">Enroll with Medicare. </w:t>
      </w:r>
    </w:p>
    <w:p w14:paraId="5FE5A03A" w14:textId="77777777" w:rsidR="00E559C0" w:rsidRDefault="00E559C0" w:rsidP="00E559C0">
      <w:pPr>
        <w:pStyle w:val="bodyContent"/>
      </w:pPr>
    </w:p>
    <w:p w14:paraId="0740B4A7" w14:textId="77777777" w:rsidR="00E559C0" w:rsidRDefault="00E559C0" w:rsidP="00E559C0">
      <w:pPr>
        <w:pStyle w:val="sectionHeader"/>
      </w:pPr>
      <w:bookmarkStart w:id="0" w:name="ec"/>
      <w:r>
        <w:t>Enrollment Criteria</w:t>
      </w:r>
    </w:p>
    <w:bookmarkEnd w:id="0"/>
    <w:p w14:paraId="585F2D81" w14:textId="77777777" w:rsidR="00E559C0" w:rsidRPr="0096643E" w:rsidRDefault="00E559C0" w:rsidP="0096643E">
      <w:pPr>
        <w:pStyle w:val="bodyContent"/>
      </w:pPr>
      <w:r w:rsidRPr="0096643E">
        <w:t xml:space="preserve">SLPs who wish to enroll with MHCP or make enrollment requests can do so in </w:t>
      </w:r>
      <w:r w:rsidRPr="001868FC">
        <w:rPr>
          <w:rStyle w:val="Bold"/>
        </w:rPr>
        <w:t>one</w:t>
      </w:r>
      <w:r w:rsidRPr="0096643E">
        <w:t xml:space="preserve"> of the following two ways.</w:t>
      </w:r>
    </w:p>
    <w:p w14:paraId="5661889A" w14:textId="77777777" w:rsidR="00E559C0" w:rsidRPr="0096643E" w:rsidRDefault="00E559C0" w:rsidP="001868FC">
      <w:pPr>
        <w:pStyle w:val="ListBullet"/>
      </w:pPr>
      <w:r w:rsidRPr="0096643E">
        <w:t xml:space="preserve">Register to access the </w:t>
      </w:r>
      <w:hyperlink r:id="rId16" w:history="1">
        <w:r w:rsidRPr="0096643E">
          <w:rPr>
            <w:rStyle w:val="Hyperlink"/>
          </w:rPr>
          <w:t>Minnesota Provider Screening and Enrollment (MPSE) portal</w:t>
        </w:r>
      </w:hyperlink>
      <w:r w:rsidRPr="0096643E">
        <w:t xml:space="preserve"> and complete your enrollment online using the </w:t>
      </w:r>
      <w:hyperlink r:id="rId17" w:history="1">
        <w:r w:rsidRPr="0096643E">
          <w:rPr>
            <w:rStyle w:val="Hyperlink"/>
          </w:rPr>
          <w:t>MPSE portal</w:t>
        </w:r>
      </w:hyperlink>
      <w:r w:rsidRPr="0096643E">
        <w:t>. Also, upload the following in the MPSE portal:</w:t>
      </w:r>
    </w:p>
    <w:p w14:paraId="76C25482" w14:textId="77777777" w:rsidR="00E559C0" w:rsidRPr="0096643E" w:rsidRDefault="00E559C0" w:rsidP="001868FC">
      <w:pPr>
        <w:pStyle w:val="ListBullet"/>
        <w:tabs>
          <w:tab w:val="clear" w:pos="360"/>
          <w:tab w:val="num" w:pos="720"/>
        </w:tabs>
        <w:ind w:left="720"/>
      </w:pPr>
      <w:r w:rsidRPr="0096643E">
        <w:t>Copy of license as a Speech-Language Pathologist in the state of practice</w:t>
      </w:r>
    </w:p>
    <w:p w14:paraId="1830F3E5" w14:textId="77777777" w:rsidR="00E559C0" w:rsidRPr="0096643E" w:rsidRDefault="00E559C0" w:rsidP="001868FC">
      <w:pPr>
        <w:pStyle w:val="ListBullet"/>
        <w:tabs>
          <w:tab w:val="clear" w:pos="360"/>
          <w:tab w:val="num" w:pos="720"/>
        </w:tabs>
        <w:ind w:left="720"/>
      </w:pPr>
      <w:hyperlink r:id="rId18" w:tgtFrame="_blank" w:history="1">
        <w:r w:rsidRPr="0096643E">
          <w:rPr>
            <w:rStyle w:val="Hyperlink"/>
          </w:rPr>
          <w:t>Provider Agreement (DHS-4138) (PDF)</w:t>
        </w:r>
      </w:hyperlink>
      <w:r w:rsidRPr="0096643E">
        <w:t xml:space="preserve">  </w:t>
      </w:r>
    </w:p>
    <w:p w14:paraId="290944A0" w14:textId="77777777" w:rsidR="00E559C0" w:rsidRPr="0096643E" w:rsidRDefault="00E559C0" w:rsidP="0096643E">
      <w:pPr>
        <w:pStyle w:val="bodyContent"/>
      </w:pPr>
    </w:p>
    <w:p w14:paraId="639A7CF3" w14:textId="77777777" w:rsidR="00E559C0" w:rsidRPr="001868FC" w:rsidRDefault="00E559C0" w:rsidP="001868FC">
      <w:pPr>
        <w:pStyle w:val="bodyContent"/>
        <w:ind w:left="360"/>
        <w:rPr>
          <w:rStyle w:val="Bold"/>
        </w:rPr>
      </w:pPr>
      <w:r w:rsidRPr="001868FC">
        <w:rPr>
          <w:rStyle w:val="Bold"/>
        </w:rPr>
        <w:t>or</w:t>
      </w:r>
    </w:p>
    <w:p w14:paraId="38B8536A" w14:textId="77777777" w:rsidR="00E559C0" w:rsidRPr="0096643E" w:rsidRDefault="00E559C0" w:rsidP="0096643E">
      <w:pPr>
        <w:pStyle w:val="bodyContent"/>
      </w:pPr>
    </w:p>
    <w:p w14:paraId="1264DAE2" w14:textId="5988E2B1" w:rsidR="00E559C0" w:rsidRPr="001868FC" w:rsidRDefault="00E559C0" w:rsidP="001868FC">
      <w:pPr>
        <w:pStyle w:val="ListBullet"/>
      </w:pPr>
      <w:r w:rsidRPr="001868FC">
        <w:t>Complete the following documents required to enroll as an SLP and fax your materials to MHCP Provider Eligibility and Compliance at 651-431-7462.</w:t>
      </w:r>
    </w:p>
    <w:p w14:paraId="422DCD9E" w14:textId="77777777" w:rsidR="00E559C0" w:rsidRPr="001868FC" w:rsidRDefault="00E559C0" w:rsidP="001868FC">
      <w:pPr>
        <w:pStyle w:val="ListBullet"/>
        <w:tabs>
          <w:tab w:val="clear" w:pos="360"/>
          <w:tab w:val="num" w:pos="720"/>
        </w:tabs>
        <w:ind w:left="720"/>
      </w:pPr>
      <w:hyperlink r:id="rId19" w:tgtFrame="_blank" w:history="1">
        <w:r w:rsidRPr="001868FC">
          <w:rPr>
            <w:rStyle w:val="Hyperlink"/>
          </w:rPr>
          <w:t>Individual – Provider Enrollment Application (DHS-4016) (PDF)</w:t>
        </w:r>
      </w:hyperlink>
    </w:p>
    <w:p w14:paraId="7236051B" w14:textId="77777777" w:rsidR="00E559C0" w:rsidRPr="001868FC" w:rsidRDefault="00E559C0" w:rsidP="001868FC">
      <w:pPr>
        <w:pStyle w:val="ListBullet"/>
        <w:tabs>
          <w:tab w:val="clear" w:pos="360"/>
          <w:tab w:val="num" w:pos="720"/>
        </w:tabs>
        <w:ind w:left="720"/>
      </w:pPr>
      <w:hyperlink r:id="rId20" w:tgtFrame="_blank" w:history="1">
        <w:r w:rsidRPr="001868FC">
          <w:rPr>
            <w:rStyle w:val="Hyperlink"/>
          </w:rPr>
          <w:t>Provider Agreement (DHS-4138) (PDF)</w:t>
        </w:r>
      </w:hyperlink>
      <w:r w:rsidRPr="001868FC">
        <w:t xml:space="preserve"> </w:t>
      </w:r>
    </w:p>
    <w:p w14:paraId="1D6ECD6E" w14:textId="77777777" w:rsidR="00E559C0" w:rsidRPr="001868FC" w:rsidRDefault="00E559C0" w:rsidP="001868FC">
      <w:pPr>
        <w:pStyle w:val="ListBullet"/>
        <w:tabs>
          <w:tab w:val="clear" w:pos="360"/>
          <w:tab w:val="num" w:pos="720"/>
        </w:tabs>
        <w:ind w:left="720"/>
      </w:pPr>
      <w:r w:rsidRPr="001868FC">
        <w:t>Copy of license as a Speech-Language Pathologist in the state of practice</w:t>
      </w:r>
    </w:p>
    <w:p w14:paraId="3ECBA8BD" w14:textId="77777777" w:rsidR="00E559C0" w:rsidRPr="0096643E" w:rsidRDefault="00E559C0" w:rsidP="0096643E">
      <w:pPr>
        <w:pStyle w:val="bodyContent"/>
      </w:pPr>
    </w:p>
    <w:p w14:paraId="261521D8" w14:textId="77777777" w:rsidR="00E559C0" w:rsidRDefault="00E559C0" w:rsidP="00E559C0">
      <w:pPr>
        <w:pStyle w:val="bodyContent"/>
      </w:pPr>
      <w:r>
        <w:t xml:space="preserve">Review and keep a copy of the </w:t>
      </w:r>
      <w:hyperlink r:id="rId21" w:tgtFrame="_blank" w:history="1">
        <w:r>
          <w:rPr>
            <w:rStyle w:val="Hyperlink"/>
          </w:rPr>
          <w:t>MHCP Data Privacy Notice (DHS-6287) (PDF)</w:t>
        </w:r>
      </w:hyperlink>
      <w:r w:rsidRPr="00795FEB">
        <w:t>.</w:t>
      </w:r>
    </w:p>
    <w:p w14:paraId="13C02461" w14:textId="77777777" w:rsidR="00E559C0" w:rsidRPr="00B52196" w:rsidRDefault="00E559C0" w:rsidP="00E559C0">
      <w:pPr>
        <w:pStyle w:val="bodyContent"/>
      </w:pPr>
    </w:p>
    <w:p w14:paraId="4D404699" w14:textId="77777777" w:rsidR="00E559C0" w:rsidRDefault="00E559C0" w:rsidP="00E559C0">
      <w:pPr>
        <w:pStyle w:val="bodyContent"/>
      </w:pPr>
      <w:r w:rsidRPr="00CB7B69">
        <w:t>We</w:t>
      </w:r>
      <w:r>
        <w:t xml:space="preserve"> process </w:t>
      </w:r>
      <w:r w:rsidRPr="00CB7B69">
        <w:t>forms</w:t>
      </w:r>
      <w:r w:rsidRPr="00910FFA">
        <w:t xml:space="preserve"> in order</w:t>
      </w:r>
      <w:r>
        <w:t xml:space="preserve"> of date</w:t>
      </w:r>
      <w:r w:rsidRPr="00910FFA">
        <w:t xml:space="preserve"> received. </w:t>
      </w:r>
      <w:r>
        <w:t>Whether enrolling using the MPSE portal or by fax, a</w:t>
      </w:r>
      <w:r w:rsidRPr="00910FFA">
        <w:t xml:space="preserve">llow 30 days for processing. If we need more information to complete your enrollment, we will send a </w:t>
      </w:r>
      <w:r>
        <w:t>request for more information letter via your MN–ITS mailbox or U.S. Postal Service explaining</w:t>
      </w:r>
      <w:r w:rsidRPr="00910FFA">
        <w:t xml:space="preserve"> what you need to do to complete your enrollment.</w:t>
      </w:r>
    </w:p>
    <w:p w14:paraId="35E13F9D" w14:textId="77777777" w:rsidR="00E559C0" w:rsidRPr="00B52196" w:rsidRDefault="00E559C0" w:rsidP="00E559C0">
      <w:pPr>
        <w:pStyle w:val="bodyContent"/>
      </w:pPr>
    </w:p>
    <w:p w14:paraId="1D523052" w14:textId="77777777" w:rsidR="00E559C0" w:rsidRDefault="00E559C0" w:rsidP="00E559C0">
      <w:pPr>
        <w:pStyle w:val="sectionHeader"/>
      </w:pPr>
      <w:r>
        <w:t>Revalidation</w:t>
      </w:r>
    </w:p>
    <w:p w14:paraId="75147BCC" w14:textId="77777777" w:rsidR="00E559C0" w:rsidRPr="001868FC" w:rsidRDefault="00E559C0" w:rsidP="001868FC">
      <w:pPr>
        <w:pStyle w:val="bodyContent"/>
      </w:pPr>
      <w:r w:rsidRPr="001868FC">
        <w:t xml:space="preserve">MHCP is required to follow the Centers for Medicare &amp; Medicaid Services (CMS) final federal provider screening regulations. </w:t>
      </w:r>
    </w:p>
    <w:p w14:paraId="2DDE424A" w14:textId="77777777" w:rsidR="00E559C0" w:rsidRPr="001868FC" w:rsidRDefault="00E559C0" w:rsidP="001868FC">
      <w:pPr>
        <w:pStyle w:val="bodyContent"/>
      </w:pPr>
    </w:p>
    <w:p w14:paraId="42A1CA0E" w14:textId="1EF372DB" w:rsidR="00E559C0" w:rsidRPr="001868FC" w:rsidRDefault="00E559C0" w:rsidP="001868FC">
      <w:pPr>
        <w:pStyle w:val="bodyContent"/>
      </w:pPr>
      <w:r w:rsidRPr="001868FC">
        <w:t xml:space="preserve">Refer to </w:t>
      </w:r>
      <w:hyperlink r:id="rId22" w:anchor="Revalidation" w:history="1">
        <w:r w:rsidRPr="001868FC">
          <w:rPr>
            <w:rStyle w:val="Hyperlink"/>
          </w:rPr>
          <w:t>Revalidation</w:t>
        </w:r>
      </w:hyperlink>
      <w:r w:rsidRPr="001868FC">
        <w:t xml:space="preserve"> in the </w:t>
      </w:r>
      <w:hyperlink r:id="rId23" w:history="1">
        <w:r w:rsidRPr="001868FC">
          <w:rPr>
            <w:rStyle w:val="Hyperlink"/>
          </w:rPr>
          <w:t>Provider Screening Requirements</w:t>
        </w:r>
      </w:hyperlink>
      <w:r w:rsidRPr="001868FC">
        <w:t xml:space="preserve"> section of the MHCP Provider Manual for more information about how to complete your revalidation.</w:t>
      </w:r>
    </w:p>
    <w:p w14:paraId="53D14544" w14:textId="77777777" w:rsidR="00E559C0" w:rsidRPr="001868FC" w:rsidRDefault="00E559C0" w:rsidP="001868FC">
      <w:pPr>
        <w:pStyle w:val="bodyContent"/>
      </w:pPr>
    </w:p>
    <w:p w14:paraId="1E5B14CD" w14:textId="77777777" w:rsidR="00E559C0" w:rsidRDefault="00E559C0" w:rsidP="00E559C0">
      <w:pPr>
        <w:pStyle w:val="sectionHeader"/>
      </w:pPr>
      <w:r>
        <w:t>Reporting Changes</w:t>
      </w:r>
    </w:p>
    <w:p w14:paraId="2739C0CF" w14:textId="77777777" w:rsidR="00E559C0" w:rsidRDefault="00E559C0" w:rsidP="00E559C0">
      <w:pPr>
        <w:pStyle w:val="bodyContent"/>
      </w:pPr>
      <w:r w:rsidRPr="00D31752">
        <w:t>Report any changes made on a provider record to MHCP Provider E</w:t>
      </w:r>
      <w:r>
        <w:t>ligibility and Compliance</w:t>
      </w:r>
      <w:r w:rsidRPr="00D31752">
        <w:t xml:space="preserve">. Refer to </w:t>
      </w:r>
      <w:hyperlink r:id="rId24" w:anchor="changes" w:history="1">
        <w:r w:rsidRPr="00C026FB">
          <w:rPr>
            <w:rStyle w:val="Hyperlink"/>
          </w:rPr>
          <w:t>Changes to Enrollment</w:t>
        </w:r>
      </w:hyperlink>
      <w:r>
        <w:t xml:space="preserve"> </w:t>
      </w:r>
      <w:r w:rsidRPr="00D31752">
        <w:t xml:space="preserve">in the </w:t>
      </w:r>
      <w:hyperlink r:id="rId25" w:history="1">
        <w:r>
          <w:rPr>
            <w:rStyle w:val="Hyperlink"/>
          </w:rPr>
          <w:t>Enroll with MHCP</w:t>
        </w:r>
      </w:hyperlink>
      <w:r w:rsidRPr="00D31752">
        <w:t xml:space="preserve"> section of the MHCP Provider Manual for details.</w:t>
      </w:r>
      <w:r>
        <w:t xml:space="preserve"> </w:t>
      </w:r>
    </w:p>
    <w:p w14:paraId="6DA691D9" w14:textId="77777777" w:rsidR="00E559C0" w:rsidRDefault="00E559C0" w:rsidP="00E559C0">
      <w:pPr>
        <w:pStyle w:val="bodyContent"/>
      </w:pPr>
    </w:p>
    <w:p w14:paraId="2A362B11" w14:textId="77777777" w:rsidR="00E559C0" w:rsidRDefault="00E559C0" w:rsidP="00E559C0">
      <w:pPr>
        <w:pStyle w:val="sectionHeader"/>
      </w:pPr>
      <w:r>
        <w:t>Additional Resources</w:t>
      </w:r>
    </w:p>
    <w:p w14:paraId="6F7AC2D9" w14:textId="552DA0B6" w:rsidR="00E559C0" w:rsidRPr="001868FC" w:rsidRDefault="00E559C0" w:rsidP="00E559C0">
      <w:pPr>
        <w:pStyle w:val="bodyContent"/>
        <w:rPr>
          <w:rFonts w:cs="Arial"/>
        </w:rPr>
      </w:pPr>
      <w:hyperlink r:id="rId26" w:tgtFrame="_blank" w:history="1">
        <w:r>
          <w:rPr>
            <w:rStyle w:val="Hyperlink"/>
            <w:rFonts w:cs="Arial"/>
          </w:rPr>
          <w:t>Minnesota Statutes 148.511-148.5198</w:t>
        </w:r>
      </w:hyperlink>
      <w:r>
        <w:rPr>
          <w:rFonts w:cs="Arial"/>
        </w:rPr>
        <w:t xml:space="preserve"> (Speech-Language Pathologists and Audiologists)</w:t>
      </w:r>
      <w:r>
        <w:rPr>
          <w:rFonts w:cs="Arial"/>
        </w:rPr>
        <w:br/>
      </w:r>
      <w:hyperlink r:id="rId27" w:tgtFrame="_blank" w:history="1">
        <w:r>
          <w:rPr>
            <w:rStyle w:val="Hyperlink"/>
            <w:rFonts w:cs="Arial"/>
          </w:rPr>
          <w:t>Minnesota Rules 9505.0390</w:t>
        </w:r>
      </w:hyperlink>
      <w:r>
        <w:rPr>
          <w:rFonts w:cs="Arial"/>
        </w:rPr>
        <w:t xml:space="preserve"> (Rehabilitative and Therapeutic Services)</w:t>
      </w:r>
      <w:r>
        <w:rPr>
          <w:rFonts w:cs="Arial"/>
        </w:rPr>
        <w:br/>
      </w:r>
      <w:hyperlink r:id="rId28" w:tgtFrame="_blank" w:history="1">
        <w:r>
          <w:rPr>
            <w:rStyle w:val="Hyperlink"/>
            <w:rFonts w:cs="Arial"/>
          </w:rPr>
          <w:t>Minnesota Rules 9505.0391</w:t>
        </w:r>
      </w:hyperlink>
      <w:r>
        <w:rPr>
          <w:rFonts w:cs="Arial"/>
        </w:rPr>
        <w:t xml:space="preserve"> (Therapists Eligible to Enroll as Providers)</w:t>
      </w:r>
      <w:r>
        <w:rPr>
          <w:rFonts w:cs="Arial"/>
        </w:rPr>
        <w:br/>
      </w:r>
      <w:hyperlink r:id="rId29" w:anchor="seqnum410.62" w:tgtFrame="_blank" w:history="1">
        <w:r>
          <w:rPr>
            <w:rStyle w:val="Hyperlink"/>
            <w:rFonts w:cs="Arial"/>
          </w:rPr>
          <w:t>Code of Federal Regulations, title 42, section 410.62</w:t>
        </w:r>
      </w:hyperlink>
      <w:r>
        <w:rPr>
          <w:rFonts w:cs="Arial"/>
        </w:rPr>
        <w:t xml:space="preserve"> (</w:t>
      </w:r>
      <w:r w:rsidRPr="003F1C52">
        <w:rPr>
          <w:rFonts w:cs="Arial"/>
        </w:rPr>
        <w:t xml:space="preserve">Outpatient </w:t>
      </w:r>
      <w:r>
        <w:rPr>
          <w:rFonts w:cs="Arial"/>
        </w:rPr>
        <w:t>s</w:t>
      </w:r>
      <w:r w:rsidRPr="003F1C52">
        <w:rPr>
          <w:rFonts w:cs="Arial"/>
        </w:rPr>
        <w:t>peech-</w:t>
      </w:r>
      <w:r>
        <w:rPr>
          <w:rFonts w:cs="Arial"/>
        </w:rPr>
        <w:t>l</w:t>
      </w:r>
      <w:r w:rsidRPr="003F1C52">
        <w:rPr>
          <w:rFonts w:cs="Arial"/>
        </w:rPr>
        <w:t xml:space="preserve">anguage </w:t>
      </w:r>
      <w:r>
        <w:rPr>
          <w:rFonts w:cs="Arial"/>
        </w:rPr>
        <w:t>p</w:t>
      </w:r>
      <w:r w:rsidRPr="003F1C52">
        <w:rPr>
          <w:rFonts w:cs="Arial"/>
        </w:rPr>
        <w:t xml:space="preserve">athology </w:t>
      </w:r>
      <w:r>
        <w:rPr>
          <w:rFonts w:cs="Arial"/>
        </w:rPr>
        <w:t>s</w:t>
      </w:r>
      <w:r w:rsidRPr="003F1C52">
        <w:rPr>
          <w:rFonts w:cs="Arial"/>
        </w:rPr>
        <w:t xml:space="preserve">ervices: Conditions and </w:t>
      </w:r>
      <w:r>
        <w:rPr>
          <w:rFonts w:cs="Arial"/>
        </w:rPr>
        <w:t>e</w:t>
      </w:r>
      <w:r w:rsidRPr="003F1C52">
        <w:rPr>
          <w:rFonts w:cs="Arial"/>
        </w:rPr>
        <w:t>xclusions</w:t>
      </w:r>
      <w:r>
        <w:rPr>
          <w:rFonts w:cs="Arial"/>
        </w:rPr>
        <w:t>)</w:t>
      </w:r>
      <w:bookmarkStart w:id="1" w:name="_GoBack"/>
      <w:bookmarkEnd w:id="1"/>
    </w:p>
    <w:sectPr w:rsidR="00E559C0" w:rsidRPr="001868FC" w:rsidSect="00B521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46E0" w14:textId="77777777" w:rsidR="00995573" w:rsidRDefault="00995573">
      <w:r>
        <w:separator/>
      </w:r>
    </w:p>
  </w:endnote>
  <w:endnote w:type="continuationSeparator" w:id="0">
    <w:p w14:paraId="56DE5ECB" w14:textId="77777777" w:rsidR="00995573" w:rsidRDefault="009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56C6B" w14:textId="77777777" w:rsidR="00995573" w:rsidRDefault="00995573">
      <w:r>
        <w:separator/>
      </w:r>
    </w:p>
  </w:footnote>
  <w:footnote w:type="continuationSeparator" w:id="0">
    <w:p w14:paraId="390669AC" w14:textId="77777777" w:rsidR="00995573" w:rsidRDefault="0099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104C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2979"/>
    <w:multiLevelType w:val="hybridMultilevel"/>
    <w:tmpl w:val="9612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2E23E2"/>
    <w:multiLevelType w:val="hybridMultilevel"/>
    <w:tmpl w:val="ABF8F4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059E7"/>
    <w:multiLevelType w:val="hybridMultilevel"/>
    <w:tmpl w:val="56FC5A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E7FBE"/>
    <w:multiLevelType w:val="hybridMultilevel"/>
    <w:tmpl w:val="02245802"/>
    <w:lvl w:ilvl="0" w:tplc="1A5E0A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73FBA"/>
    <w:multiLevelType w:val="hybridMultilevel"/>
    <w:tmpl w:val="EC60D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B6BAB"/>
    <w:multiLevelType w:val="hybridMultilevel"/>
    <w:tmpl w:val="1246899E"/>
    <w:lvl w:ilvl="0" w:tplc="1A5E0A3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1167A"/>
    <w:multiLevelType w:val="hybridMultilevel"/>
    <w:tmpl w:val="0D860A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9826FB"/>
    <w:multiLevelType w:val="hybridMultilevel"/>
    <w:tmpl w:val="3452B7E6"/>
    <w:lvl w:ilvl="0" w:tplc="8DB04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ED8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16D59"/>
    <w:multiLevelType w:val="hybridMultilevel"/>
    <w:tmpl w:val="7B76F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821D6"/>
    <w:multiLevelType w:val="hybridMultilevel"/>
    <w:tmpl w:val="B6BE1C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5D2F6D"/>
    <w:multiLevelType w:val="hybridMultilevel"/>
    <w:tmpl w:val="B776E206"/>
    <w:lvl w:ilvl="0" w:tplc="8DB04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1C56BD"/>
    <w:multiLevelType w:val="hybridMultilevel"/>
    <w:tmpl w:val="C7489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0B663F"/>
    <w:multiLevelType w:val="hybridMultilevel"/>
    <w:tmpl w:val="D9C6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1"/>
  </w:num>
  <w:num w:numId="5">
    <w:abstractNumId w:val="5"/>
  </w:num>
  <w:num w:numId="6">
    <w:abstractNumId w:val="14"/>
  </w:num>
  <w:num w:numId="7">
    <w:abstractNumId w:val="13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667DC"/>
    <w:rsid w:val="00066FBA"/>
    <w:rsid w:val="000B4190"/>
    <w:rsid w:val="000C6498"/>
    <w:rsid w:val="000D5BC1"/>
    <w:rsid w:val="000D6539"/>
    <w:rsid w:val="000D7179"/>
    <w:rsid w:val="00101A7A"/>
    <w:rsid w:val="00115A26"/>
    <w:rsid w:val="001223E7"/>
    <w:rsid w:val="00123E0A"/>
    <w:rsid w:val="00150D3F"/>
    <w:rsid w:val="00152DF6"/>
    <w:rsid w:val="001868FC"/>
    <w:rsid w:val="001E2C0A"/>
    <w:rsid w:val="00233735"/>
    <w:rsid w:val="0025334F"/>
    <w:rsid w:val="00285411"/>
    <w:rsid w:val="002A4D3E"/>
    <w:rsid w:val="002B0D06"/>
    <w:rsid w:val="002D0BD1"/>
    <w:rsid w:val="002D7833"/>
    <w:rsid w:val="002F7CDA"/>
    <w:rsid w:val="003115DE"/>
    <w:rsid w:val="00325B83"/>
    <w:rsid w:val="003319D8"/>
    <w:rsid w:val="003376C3"/>
    <w:rsid w:val="0035269E"/>
    <w:rsid w:val="0036493D"/>
    <w:rsid w:val="003773E7"/>
    <w:rsid w:val="0039223C"/>
    <w:rsid w:val="003A1A1D"/>
    <w:rsid w:val="003B4CB6"/>
    <w:rsid w:val="003C57C1"/>
    <w:rsid w:val="003C73DB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74918"/>
    <w:rsid w:val="006A16D1"/>
    <w:rsid w:val="006C49A9"/>
    <w:rsid w:val="006C753A"/>
    <w:rsid w:val="00700EE1"/>
    <w:rsid w:val="00730383"/>
    <w:rsid w:val="00750F70"/>
    <w:rsid w:val="00771C60"/>
    <w:rsid w:val="00772BB7"/>
    <w:rsid w:val="00780C73"/>
    <w:rsid w:val="00784824"/>
    <w:rsid w:val="007859C0"/>
    <w:rsid w:val="007C7831"/>
    <w:rsid w:val="007E4317"/>
    <w:rsid w:val="007F63C5"/>
    <w:rsid w:val="00800DEE"/>
    <w:rsid w:val="00876C21"/>
    <w:rsid w:val="008D08C3"/>
    <w:rsid w:val="008E2454"/>
    <w:rsid w:val="008F3F69"/>
    <w:rsid w:val="00920960"/>
    <w:rsid w:val="00943F00"/>
    <w:rsid w:val="009574BC"/>
    <w:rsid w:val="0096643E"/>
    <w:rsid w:val="009800BB"/>
    <w:rsid w:val="00995573"/>
    <w:rsid w:val="009C770C"/>
    <w:rsid w:val="00A01B4D"/>
    <w:rsid w:val="00A33C89"/>
    <w:rsid w:val="00A93D08"/>
    <w:rsid w:val="00A93D90"/>
    <w:rsid w:val="00AC1A81"/>
    <w:rsid w:val="00AC2D7C"/>
    <w:rsid w:val="00AF1D71"/>
    <w:rsid w:val="00AF546D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E69BC"/>
    <w:rsid w:val="00BF12FD"/>
    <w:rsid w:val="00BF22BA"/>
    <w:rsid w:val="00C52E36"/>
    <w:rsid w:val="00C55F9B"/>
    <w:rsid w:val="00C71B1F"/>
    <w:rsid w:val="00C80220"/>
    <w:rsid w:val="00C87FFC"/>
    <w:rsid w:val="00C95751"/>
    <w:rsid w:val="00CB7C76"/>
    <w:rsid w:val="00CD1461"/>
    <w:rsid w:val="00CE0F8F"/>
    <w:rsid w:val="00CE7819"/>
    <w:rsid w:val="00D31A06"/>
    <w:rsid w:val="00D64B5E"/>
    <w:rsid w:val="00D70EBF"/>
    <w:rsid w:val="00DA13B4"/>
    <w:rsid w:val="00DA22BD"/>
    <w:rsid w:val="00DB1126"/>
    <w:rsid w:val="00DD46FA"/>
    <w:rsid w:val="00DD592D"/>
    <w:rsid w:val="00DD6DD3"/>
    <w:rsid w:val="00DF5027"/>
    <w:rsid w:val="00DF78C4"/>
    <w:rsid w:val="00E137EC"/>
    <w:rsid w:val="00E27095"/>
    <w:rsid w:val="00E559C0"/>
    <w:rsid w:val="00E67342"/>
    <w:rsid w:val="00E802AA"/>
    <w:rsid w:val="00EA3FA9"/>
    <w:rsid w:val="00EB6A1F"/>
    <w:rsid w:val="00F32693"/>
    <w:rsid w:val="00F34DE4"/>
    <w:rsid w:val="00F953A8"/>
    <w:rsid w:val="00FA6337"/>
    <w:rsid w:val="00FB45BE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B18B6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3115DE"/>
    <w:rPr>
      <w:rFonts w:ascii="Arial" w:hAnsi="Arial" w:cs="Arial"/>
      <w:b/>
      <w:bCs/>
      <w:iCs/>
      <w:color w:val="003865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BE69BC"/>
    <w:pPr>
      <w:numPr>
        <w:numId w:val="1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Italic">
    <w:name w:val="Italic"/>
    <w:basedOn w:val="DefaultParagraphFont"/>
    <w:rsid w:val="00285411"/>
    <w:rPr>
      <w:i/>
    </w:rPr>
  </w:style>
  <w:style w:type="character" w:customStyle="1" w:styleId="bodyContentChar">
    <w:name w:val="bodyContent Char"/>
    <w:link w:val="bodyContent"/>
    <w:rsid w:val="003B4CB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state.mn.us/facilities/providers/slpa/slplic.html" TargetMode="External"/><Relationship Id="rId18" Type="http://schemas.openxmlformats.org/officeDocument/2006/relationships/hyperlink" Target="https://edocs.dhs.state.mn.us/lfserver/Public/DHS-4138-ENG" TargetMode="External"/><Relationship Id="rId26" Type="http://schemas.openxmlformats.org/officeDocument/2006/relationships/hyperlink" Target="https://www.revisor.mn.gov/statutes/?id=14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docs.dhs.state.mn.us/lfserver/Public/DHS-6287-ENG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dhs.state.mn.us/main/idcplg?IdcService=GET_DYNAMIC_CONVERSION&amp;RevisionSelectionMethod=LatestReleased&amp;dDocName=DHS16_137531" TargetMode="External"/><Relationship Id="rId17" Type="http://schemas.openxmlformats.org/officeDocument/2006/relationships/hyperlink" Target="https://www.dhs.state.mn.us/main/idcplg?IdcService=GET_DYNAMIC_CONVERSION&amp;RevisionSelectionMethod=LatestReleased&amp;dDocName=MPSE-HOME" TargetMode="External"/><Relationship Id="rId25" Type="http://schemas.openxmlformats.org/officeDocument/2006/relationships/hyperlink" Target="https://www.dhs.state.mn.us/main/idcplg?IdcService=GET_DYNAMIC_CONVERSION&amp;RevisionSelectionMethod=LatestReleased&amp;dDocName=ENROLL-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hs.state.mn.us/main/idcplg?IdcService=GET_DYNAMIC_CONVERSION&amp;RevisionSelectionMethod=LatestReleased&amp;dDocName=MPSE-01" TargetMode="External"/><Relationship Id="rId20" Type="http://schemas.openxmlformats.org/officeDocument/2006/relationships/hyperlink" Target="https://edocs.dhs.state.mn.us/lfserver/Public/DHS-4138-ENG" TargetMode="External"/><Relationship Id="rId29" Type="http://schemas.openxmlformats.org/officeDocument/2006/relationships/hyperlink" Target="http://www.gpo.gov/fdsys/pkg/CFR-2011-title42-vol2/xml/CFR-2011-title42-vol2-part410.x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dhs.state.mn.us/main/idcplg?IdcService=GET_DYNAMIC_CONVERSION&amp;RevisionSelectionMethod=LatestReleased&amp;dDocName=ENROLL-HOM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revisor.mn.gov/rules/9505.0195/" TargetMode="External"/><Relationship Id="rId23" Type="http://schemas.openxmlformats.org/officeDocument/2006/relationships/hyperlink" Target="https://www.dhs.state.mn.us/main/idcplg?IdcService=GET_DYNAMIC_CONVERSION&amp;RevisionSelectionMethod=LatestReleased&amp;dDocName=DHS16_160862" TargetMode="External"/><Relationship Id="rId28" Type="http://schemas.openxmlformats.org/officeDocument/2006/relationships/hyperlink" Target="https://www.revisor.mn.gov/rules/?id=9505.0391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edocs.dhs.state.mn.us/lfserver/Public/DHS-4016-EN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revisor.mn.gov/statutes/cite/148" TargetMode="External"/><Relationship Id="rId22" Type="http://schemas.openxmlformats.org/officeDocument/2006/relationships/hyperlink" Target="https://www.dhs.state.mn.us/main/idcplg?IdcService=GET_DYNAMIC_CONVERSION&amp;RevisionSelectionMethod=LatestReleased&amp;dDocName=DHS16_160862" TargetMode="External"/><Relationship Id="rId27" Type="http://schemas.openxmlformats.org/officeDocument/2006/relationships/hyperlink" Target="https://www.revisor.mn.gov/rules/?id=9505.039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73FE5595DA045995B471BE478AF80" ma:contentTypeVersion="4" ma:contentTypeDescription="Create a new document." ma:contentTypeScope="" ma:versionID="9062c76b0e3ebb080ce309e4f8a0e168">
  <xsd:schema xmlns:xsd="http://www.w3.org/2001/XMLSchema" xmlns:xs="http://www.w3.org/2001/XMLSchema" xmlns:p="http://schemas.microsoft.com/office/2006/metadata/properties" xmlns:ns1="158d9bc8-29b9-4aca-b6ea-c3d7e17515fc" xmlns:ns3="87dab038-07b9-4695-bcb8-db3d0c1df26f" targetNamespace="http://schemas.microsoft.com/office/2006/metadata/properties" ma:root="true" ma:fieldsID="bcbe7b56b0fd90862e5be58cb199b871" ns1:_="" ns3:_="">
    <xsd:import namespace="158d9bc8-29b9-4aca-b6ea-c3d7e17515fc"/>
    <xsd:import namespace="87dab038-07b9-4695-bcb8-db3d0c1df26f"/>
    <xsd:element name="properties">
      <xsd:complexType>
        <xsd:sequence>
          <xsd:element name="documentManagement">
            <xsd:complexType>
              <xsd:all>
                <xsd:element ref="ns1:Category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d9bc8-29b9-4aca-b6ea-c3d7e17515fc" elementFormDefault="qualified">
    <xsd:import namespace="http://schemas.microsoft.com/office/2006/documentManagement/types"/>
    <xsd:import namespace="http://schemas.microsoft.com/office/infopath/2007/PartnerControls"/>
    <xsd:element name="Category" ma:index="0" nillable="true" ma:displayName="Category" ma:default="Stellent Templates" ma:format="RadioButtons" ma:internalName="Category">
      <xsd:simpleType>
        <xsd:restriction base="dms:Choice">
          <xsd:enumeration value="Stellent Templates"/>
          <xsd:enumeration value="How To"/>
          <xsd:enumeration value="Oracle 11g WebCen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ab038-07b9-4695-bcb8-db3d0c1df26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58d9bc8-29b9-4aca-b6ea-c3d7e17515fc">Stellent Templates</Category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75896B0-F2AA-4671-B4BB-E91E05584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d9bc8-29b9-4aca-b6ea-c3d7e17515fc"/>
    <ds:schemaRef ds:uri="87dab038-07b9-4695-bcb8-db3d0c1df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7dab038-07b9-4695-bcb8-db3d0c1df26f"/>
    <ds:schemaRef ds:uri="http://purl.org/dc/terms/"/>
    <ds:schemaRef ds:uri="http://schemas.openxmlformats.org/package/2006/metadata/core-properties"/>
    <ds:schemaRef ds:uri="158d9bc8-29b9-4aca-b6ea-c3d7e17515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WebCenter 12c MS Word Template</vt:lpstr>
    </vt:vector>
  </TitlesOfParts>
  <Company>DHS - Web Services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WebCenter 12c MS Word Template</dc:title>
  <dc:subject/>
  <dc:creator>Dan Ballek</dc:creator>
  <cp:keywords/>
  <cp:lastModifiedBy>Schreier, Sandy M (DHS)</cp:lastModifiedBy>
  <cp:revision>5</cp:revision>
  <dcterms:created xsi:type="dcterms:W3CDTF">2023-02-09T13:23:00Z</dcterms:created>
  <dcterms:modified xsi:type="dcterms:W3CDTF">2023-02-09T13:26:00Z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0x01010005673FE5595DA045995B471BE478AF80</vt:lpwstr>
  </property>
</Properties>
</file>